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109D2C6A"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615DC1" w:rsidRPr="00A94B23">
        <w:t>9</w:t>
      </w:r>
      <w:r w:rsidR="00E30DF4">
        <w:t>8</w:t>
      </w:r>
      <w:r w:rsidR="00DB6BB2" w:rsidRPr="00A94B23">
        <w:t>-e</w:t>
      </w:r>
      <w:r w:rsidRPr="00A94B23">
        <w:tab/>
      </w:r>
      <w:r w:rsidR="004B60B9" w:rsidRPr="00A94B23">
        <w:t>R4-</w:t>
      </w:r>
      <w:r w:rsidR="00ED1643" w:rsidRPr="00A94B23">
        <w:t>2</w:t>
      </w:r>
      <w:r w:rsidR="00496A00" w:rsidRPr="00A94B23">
        <w:t>1</w:t>
      </w:r>
      <w:r w:rsidR="00B22FD2">
        <w:t>0</w:t>
      </w:r>
      <w:r w:rsidR="000E2F3E">
        <w:t>4850</w:t>
      </w:r>
      <w:r w:rsidR="00B22FD2">
        <w:t xml:space="preserve"> </w:t>
      </w:r>
      <w:r w:rsidR="00E30DF4">
        <w:t xml:space="preserve"> </w:t>
      </w:r>
    </w:p>
    <w:p w14:paraId="500197F1" w14:textId="34E82202"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1D51B2">
        <w:t>Apr.</w:t>
      </w:r>
      <w:r w:rsidR="000E2F3E">
        <w:t xml:space="preserve"> 12</w:t>
      </w:r>
      <w:r w:rsidR="004C3EBC" w:rsidRPr="00A94B23">
        <w:t xml:space="preserve"> </w:t>
      </w:r>
      <w:r w:rsidR="00526BF8" w:rsidRPr="00A94B23">
        <w:t>–</w:t>
      </w:r>
      <w:r w:rsidR="000E2F3E">
        <w:t xml:space="preserve"> </w:t>
      </w:r>
      <w:r w:rsidR="001D51B2">
        <w:t>Apr.</w:t>
      </w:r>
      <w:r w:rsidR="000E2F3E">
        <w:t xml:space="preserve"> 20</w:t>
      </w:r>
      <w:r w:rsidR="009C717C">
        <w:t>,</w:t>
      </w:r>
      <w:r w:rsidR="005D1E89" w:rsidRPr="00A94B23">
        <w:t xml:space="preserve"> 20</w:t>
      </w:r>
      <w:r w:rsidR="00ED1643" w:rsidRPr="00A94B23">
        <w:t>2</w:t>
      </w:r>
      <w:r w:rsidR="00E30DF4">
        <w:t>1</w:t>
      </w:r>
    </w:p>
    <w:bookmarkEnd w:id="1"/>
    <w:bookmarkEnd w:id="2"/>
    <w:p w14:paraId="65F55581" w14:textId="77777777" w:rsidR="008A22CF" w:rsidRPr="00A94B23" w:rsidRDefault="008A22CF" w:rsidP="008A22CF">
      <w:pPr>
        <w:pStyle w:val="3GPPHeader"/>
        <w:rPr>
          <w:sz w:val="21"/>
          <w:szCs w:val="21"/>
        </w:rPr>
      </w:pPr>
    </w:p>
    <w:p w14:paraId="0FDE225D" w14:textId="5659E718" w:rsidR="008A22CF" w:rsidRPr="00A94B23" w:rsidRDefault="008A22CF" w:rsidP="008A22CF">
      <w:pPr>
        <w:pStyle w:val="3GPPHeader"/>
        <w:rPr>
          <w:sz w:val="22"/>
        </w:rPr>
      </w:pPr>
      <w:r w:rsidRPr="00A94B23">
        <w:rPr>
          <w:sz w:val="22"/>
        </w:rPr>
        <w:t>Agenda Item:</w:t>
      </w:r>
      <w:r w:rsidRPr="00A94B23">
        <w:rPr>
          <w:sz w:val="22"/>
        </w:rPr>
        <w:tab/>
      </w:r>
      <w:r w:rsidR="001D51B2">
        <w:rPr>
          <w:sz w:val="22"/>
        </w:rPr>
        <w:t>8</w:t>
      </w:r>
      <w:r w:rsidR="000859EC">
        <w:rPr>
          <w:sz w:val="22"/>
        </w:rPr>
        <w:t>.9.2</w:t>
      </w:r>
      <w:r w:rsidR="00F632AB">
        <w:rPr>
          <w:sz w:val="22"/>
        </w:rPr>
        <w:t xml:space="preserve"> </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0E01D0B0" w:rsidR="008A22CF" w:rsidRPr="00A94B23" w:rsidRDefault="008A22CF" w:rsidP="00440542">
      <w:pPr>
        <w:pStyle w:val="3GPPHeader"/>
        <w:ind w:left="1701" w:hanging="1701"/>
        <w:rPr>
          <w:sz w:val="22"/>
        </w:rPr>
      </w:pPr>
      <w:r w:rsidRPr="00A94B23">
        <w:rPr>
          <w:sz w:val="22"/>
        </w:rPr>
        <w:t>Title:</w:t>
      </w:r>
      <w:r w:rsidRPr="00A94B23">
        <w:rPr>
          <w:sz w:val="22"/>
        </w:rPr>
        <w:tab/>
      </w:r>
      <w:r w:rsidR="00E30DF4">
        <w:rPr>
          <w:sz w:val="22"/>
        </w:rPr>
        <w:t xml:space="preserve">UE measurement relaxation for RLM and/or BFD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7CC6D12D" w:rsidR="00FD38C5" w:rsidRDefault="00FD38C5" w:rsidP="00FD38C5">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66806252" wp14:editId="2AF4DDE5">
                <wp:simplePos x="0" y="0"/>
                <wp:positionH relativeFrom="column">
                  <wp:posOffset>3479</wp:posOffset>
                </wp:positionH>
                <wp:positionV relativeFrom="paragraph">
                  <wp:posOffset>220235</wp:posOffset>
                </wp:positionV>
                <wp:extent cx="5845126" cy="1486893"/>
                <wp:effectExtent l="0" t="0" r="10160" b="12065"/>
                <wp:wrapNone/>
                <wp:docPr id="6" name="Text Box 6"/>
                <wp:cNvGraphicFramePr/>
                <a:graphic xmlns:a="http://schemas.openxmlformats.org/drawingml/2006/main">
                  <a:graphicData uri="http://schemas.microsoft.com/office/word/2010/wordprocessingShape">
                    <wps:wsp>
                      <wps:cNvSpPr txBox="1"/>
                      <wps:spPr>
                        <a:xfrm>
                          <a:off x="0" y="0"/>
                          <a:ext cx="5845126" cy="1486893"/>
                        </a:xfrm>
                        <a:prstGeom prst="rect">
                          <a:avLst/>
                        </a:prstGeom>
                        <a:solidFill>
                          <a:schemeClr val="lt1"/>
                        </a:solidFill>
                        <a:ln w="6350">
                          <a:solidFill>
                            <a:prstClr val="black"/>
                          </a:solidFill>
                        </a:ln>
                      </wps:spPr>
                      <wps:txbx>
                        <w:txbxContent>
                          <w:p w14:paraId="74F1148F" w14:textId="77777777" w:rsidR="00FD38C5" w:rsidRPr="00FD38C5" w:rsidRDefault="00FD38C5" w:rsidP="00FD38C5">
                            <w:pPr>
                              <w:pStyle w:val="ListParagraph"/>
                              <w:numPr>
                                <w:ilvl w:val="0"/>
                                <w:numId w:val="40"/>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5FAEB320" w14:textId="77777777" w:rsidR="00FD38C5" w:rsidRPr="00FD38C5" w:rsidRDefault="00FD38C5" w:rsidP="00FD38C5">
                            <w:pPr>
                              <w:pStyle w:val="ListParagraph"/>
                              <w:contextualSpacing/>
                              <w:jc w:val="both"/>
                              <w:rPr>
                                <w:rFonts w:ascii="Times New Roman" w:hAnsi="Times New Roman" w:cs="Times New Roman"/>
                                <w:sz w:val="20"/>
                                <w:szCs w:val="20"/>
                              </w:rPr>
                            </w:pPr>
                          </w:p>
                          <w:p w14:paraId="4C1AB228" w14:textId="77777777" w:rsidR="00FD38C5" w:rsidRPr="00FD38C5" w:rsidRDefault="00FD38C5" w:rsidP="00FD38C5">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37319913" w14:textId="77777777" w:rsidR="00FD38C5" w:rsidRPr="00FD38C5" w:rsidRDefault="00FD38C5" w:rsidP="00FD38C5">
                            <w:pPr>
                              <w:pStyle w:val="ListParagraph"/>
                              <w:ind w:left="1440"/>
                              <w:contextualSpacing/>
                              <w:jc w:val="both"/>
                              <w:rPr>
                                <w:rFonts w:ascii="Times New Roman" w:hAnsi="Times New Roman" w:cs="Times New Roman"/>
                                <w:sz w:val="20"/>
                                <w:szCs w:val="20"/>
                              </w:rPr>
                            </w:pPr>
                          </w:p>
                          <w:p w14:paraId="04CA4100" w14:textId="77777777" w:rsidR="00FD38C5" w:rsidRPr="00FD38C5" w:rsidRDefault="00FD38C5" w:rsidP="00FD38C5">
                            <w:pPr>
                              <w:pStyle w:val="ListParagraph"/>
                              <w:numPr>
                                <w:ilvl w:val="2"/>
                                <w:numId w:val="41"/>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5E2C6155" w14:textId="77777777" w:rsidR="00FD38C5" w:rsidRPr="00F952B0" w:rsidRDefault="00FD38C5" w:rsidP="00FD38C5">
                            <w:pPr>
                              <w:rPr>
                                <w:lang w:val="en-GB"/>
                              </w:rPr>
                            </w:pPr>
                            <w:r>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6806252" id="_x0000_t202" coordsize="21600,21600" o:spt="202" path="m,l,21600r21600,l21600,xe">
                <v:stroke joinstyle="miter"/>
                <v:path gradientshapeok="t" o:connecttype="rect"/>
              </v:shapetype>
              <v:shape id="Text Box 6" o:spid="_x0000_s1026" type="#_x0000_t202" style="position:absolute;left:0;text-align:left;margin-left:.25pt;margin-top:17.35pt;width:460.25pt;height:11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" fillcolor="white [3201]" strokeweight=".5pt">
                <v:textbox>
                  <w:txbxContent>
                    <w:p w14:paraId="74F1148F" w14:textId="77777777" w:rsidR="00FD38C5" w:rsidRPr="00FD38C5" w:rsidRDefault="00FD38C5" w:rsidP="00FD38C5">
                      <w:pPr>
                        <w:pStyle w:val="ListParagraph"/>
                        <w:numPr>
                          <w:ilvl w:val="0"/>
                          <w:numId w:val="40"/>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5FAEB320" w14:textId="77777777" w:rsidR="00FD38C5" w:rsidRPr="00FD38C5" w:rsidRDefault="00FD38C5" w:rsidP="00FD38C5">
                      <w:pPr>
                        <w:pStyle w:val="ListParagraph"/>
                        <w:contextualSpacing/>
                        <w:jc w:val="both"/>
                        <w:rPr>
                          <w:rFonts w:ascii="Times New Roman" w:hAnsi="Times New Roman" w:cs="Times New Roman"/>
                          <w:sz w:val="20"/>
                          <w:szCs w:val="20"/>
                        </w:rPr>
                      </w:pPr>
                    </w:p>
                    <w:p w14:paraId="4C1AB228" w14:textId="77777777" w:rsidR="00FD38C5" w:rsidRPr="00FD38C5" w:rsidRDefault="00FD38C5" w:rsidP="00FD38C5">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37319913" w14:textId="77777777" w:rsidR="00FD38C5" w:rsidRPr="00FD38C5" w:rsidRDefault="00FD38C5" w:rsidP="00FD38C5">
                      <w:pPr>
                        <w:pStyle w:val="ListParagraph"/>
                        <w:ind w:left="1440"/>
                        <w:contextualSpacing/>
                        <w:jc w:val="both"/>
                        <w:rPr>
                          <w:rFonts w:ascii="Times New Roman" w:hAnsi="Times New Roman" w:cs="Times New Roman"/>
                          <w:sz w:val="20"/>
                          <w:szCs w:val="20"/>
                        </w:rPr>
                      </w:pPr>
                    </w:p>
                    <w:p w14:paraId="04CA4100" w14:textId="77777777" w:rsidR="00FD38C5" w:rsidRPr="00FD38C5" w:rsidRDefault="00FD38C5" w:rsidP="00FD38C5">
                      <w:pPr>
                        <w:pStyle w:val="ListParagraph"/>
                        <w:numPr>
                          <w:ilvl w:val="2"/>
                          <w:numId w:val="41"/>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5E2C6155" w14:textId="77777777" w:rsidR="00FD38C5" w:rsidRPr="00F952B0" w:rsidRDefault="00FD38C5" w:rsidP="00FD38C5">
                      <w:pPr>
                        <w:rPr>
                          <w:lang w:val="en-GB"/>
                        </w:rPr>
                      </w:pPr>
                      <w:r>
                        <w:rPr>
                          <w:lang w:val="en-GB"/>
                        </w:rPr>
                        <w:t xml:space="preserve"> </w:t>
                      </w:r>
                    </w:p>
                  </w:txbxContent>
                </v:textbox>
              </v:shape>
            </w:pict>
          </mc:Fallback>
        </mc:AlternateContent>
      </w:r>
      <w:r>
        <w:rPr>
          <w:lang w:val="en-US"/>
        </w:rPr>
        <w:t xml:space="preserve">In </w:t>
      </w:r>
      <w:r>
        <w:t xml:space="preserve">Rel-17 UE power saving WI [1], additional enhancement in CONNECTED state is proposed: </w:t>
      </w:r>
    </w:p>
    <w:p w14:paraId="56F2E010" w14:textId="186E3902" w:rsidR="00FD38C5" w:rsidRDefault="00FD38C5" w:rsidP="00FD38C5">
      <w:pPr>
        <w:pStyle w:val="0Maintext"/>
        <w:spacing w:after="120" w:afterAutospacing="0" w:line="240" w:lineRule="auto"/>
        <w:ind w:firstLine="0"/>
      </w:pPr>
    </w:p>
    <w:p w14:paraId="3E8A9B9B" w14:textId="4D7C308B" w:rsidR="00FD38C5" w:rsidRDefault="00FD38C5" w:rsidP="00FD38C5">
      <w:pPr>
        <w:pStyle w:val="0Maintext"/>
        <w:spacing w:after="120" w:afterAutospacing="0" w:line="240" w:lineRule="auto"/>
        <w:ind w:firstLine="0"/>
      </w:pPr>
    </w:p>
    <w:p w14:paraId="3E1D6079" w14:textId="3D0EF5B9" w:rsidR="00FD38C5" w:rsidRPr="00FD38C5" w:rsidRDefault="00FD38C5" w:rsidP="00647C48">
      <w:pPr>
        <w:rPr>
          <w:rFonts w:ascii="Times New Roman" w:hAnsi="Times New Roman" w:cs="Times New Roman"/>
          <w:sz w:val="20"/>
          <w:szCs w:val="20"/>
          <w:lang w:val="en-GB"/>
        </w:rPr>
      </w:pPr>
    </w:p>
    <w:p w14:paraId="30C13ACB" w14:textId="0DFE09CD" w:rsidR="00FD38C5" w:rsidRDefault="00FD38C5" w:rsidP="00647C48">
      <w:pPr>
        <w:rPr>
          <w:rFonts w:ascii="Times New Roman" w:hAnsi="Times New Roman" w:cs="Times New Roman"/>
          <w:sz w:val="20"/>
          <w:szCs w:val="20"/>
        </w:rPr>
      </w:pPr>
    </w:p>
    <w:p w14:paraId="1C84FCF3" w14:textId="238B9920" w:rsidR="00FD38C5" w:rsidRDefault="00FD38C5" w:rsidP="00647C48">
      <w:pPr>
        <w:rPr>
          <w:rFonts w:ascii="Times New Roman" w:hAnsi="Times New Roman" w:cs="Times New Roman"/>
          <w:sz w:val="20"/>
          <w:szCs w:val="20"/>
        </w:rPr>
      </w:pPr>
    </w:p>
    <w:p w14:paraId="5FAAC16B" w14:textId="28E753AF" w:rsidR="00FD38C5" w:rsidRDefault="00FD38C5" w:rsidP="00647C48">
      <w:pPr>
        <w:rPr>
          <w:rFonts w:ascii="Times New Roman" w:hAnsi="Times New Roman" w:cs="Times New Roman"/>
          <w:sz w:val="20"/>
          <w:szCs w:val="20"/>
        </w:rPr>
      </w:pPr>
    </w:p>
    <w:p w14:paraId="6C5328AE" w14:textId="4FB1D986" w:rsidR="00FD38C5" w:rsidRDefault="00FD38C5" w:rsidP="00647C48">
      <w:pPr>
        <w:rPr>
          <w:rFonts w:ascii="Times New Roman" w:hAnsi="Times New Roman" w:cs="Times New Roman"/>
          <w:sz w:val="20"/>
          <w:szCs w:val="20"/>
        </w:rPr>
      </w:pPr>
    </w:p>
    <w:p w14:paraId="0EA8469F" w14:textId="7BD1ACE6" w:rsidR="00FD38C5" w:rsidRDefault="00FD38C5" w:rsidP="00647C48">
      <w:pPr>
        <w:rPr>
          <w:rFonts w:ascii="Times New Roman" w:hAnsi="Times New Roman" w:cs="Times New Roman"/>
          <w:sz w:val="20"/>
          <w:szCs w:val="20"/>
        </w:rPr>
      </w:pPr>
    </w:p>
    <w:p w14:paraId="5AFB594A" w14:textId="00171D80" w:rsidR="00FD38C5" w:rsidRDefault="00FD38C5" w:rsidP="00647C48">
      <w:pPr>
        <w:rPr>
          <w:rFonts w:ascii="Times New Roman" w:hAnsi="Times New Roman" w:cs="Times New Roman"/>
          <w:sz w:val="20"/>
          <w:szCs w:val="20"/>
        </w:rPr>
      </w:pPr>
    </w:p>
    <w:p w14:paraId="67B3B9F0" w14:textId="4F957F45" w:rsidR="00FD38C5" w:rsidRDefault="00FD38C5" w:rsidP="00647C48">
      <w:pPr>
        <w:rPr>
          <w:rFonts w:ascii="Times New Roman" w:hAnsi="Times New Roman" w:cs="Times New Roman"/>
          <w:sz w:val="20"/>
          <w:szCs w:val="20"/>
        </w:rPr>
      </w:pPr>
    </w:p>
    <w:p w14:paraId="4D0CDF25" w14:textId="3B118039" w:rsidR="00F2043C" w:rsidRDefault="00F2043C" w:rsidP="00F2043C">
      <w:pPr>
        <w:ind w:left="720"/>
        <w:rPr>
          <w:rFonts w:ascii="Times New Roman" w:hAnsi="Times New Roman" w:cs="Times New Roman"/>
          <w:sz w:val="20"/>
          <w:szCs w:val="20"/>
        </w:rPr>
      </w:pPr>
    </w:p>
    <w:p w14:paraId="6F9BD1DE" w14:textId="61AEBBA5" w:rsidR="00372E5B" w:rsidRDefault="003E12BC" w:rsidP="00372E5B">
      <w:pPr>
        <w:tabs>
          <w:tab w:val="num" w:pos="1440"/>
        </w:tabs>
        <w:rPr>
          <w:rFonts w:ascii="Times New Roman" w:hAnsi="Times New Roman" w:cs="Times New Roman"/>
          <w:sz w:val="20"/>
          <w:szCs w:val="20"/>
        </w:rPr>
      </w:pPr>
      <w:r>
        <w:rPr>
          <w:rFonts w:ascii="Times New Roman" w:hAnsi="Times New Roman" w:cs="Times New Roman"/>
          <w:sz w:val="20"/>
          <w:szCs w:val="20"/>
        </w:rPr>
        <w:t>[3] captures the discussion in RAN4 9</w:t>
      </w:r>
      <w:r w:rsidR="00372E5B">
        <w:rPr>
          <w:rFonts w:ascii="Times New Roman" w:hAnsi="Times New Roman" w:cs="Times New Roman"/>
          <w:sz w:val="20"/>
          <w:szCs w:val="20"/>
        </w:rPr>
        <w:t>8</w:t>
      </w:r>
      <w:r>
        <w:rPr>
          <w:rFonts w:ascii="Times New Roman" w:hAnsi="Times New Roman" w:cs="Times New Roman"/>
          <w:sz w:val="20"/>
          <w:szCs w:val="20"/>
        </w:rPr>
        <w:t xml:space="preserve">e. </w:t>
      </w:r>
      <w:r w:rsidR="00372E5B">
        <w:rPr>
          <w:rFonts w:ascii="Times New Roman" w:hAnsi="Times New Roman" w:cs="Times New Roman"/>
          <w:sz w:val="20"/>
          <w:szCs w:val="20"/>
        </w:rPr>
        <w:t xml:space="preserve">To identify the beneficial scenarios from UE power saving gain perspective, the following agreements were captured: </w:t>
      </w:r>
    </w:p>
    <w:p w14:paraId="6C4333D6" w14:textId="735BCD7A" w:rsidR="00372E5B" w:rsidRDefault="00372E5B" w:rsidP="00372E5B">
      <w:pPr>
        <w:tabs>
          <w:tab w:val="num" w:pos="1440"/>
        </w:tabs>
        <w:rPr>
          <w:rFonts w:ascii="Times New Roman" w:hAnsi="Times New Roman" w:cs="Times New Roman"/>
          <w:sz w:val="20"/>
          <w:szCs w:val="20"/>
          <w:lang w:val="en-GB"/>
        </w:rPr>
      </w:pPr>
      <w:r>
        <w:rPr>
          <w:noProof/>
        </w:rPr>
        <mc:AlternateContent>
          <mc:Choice Requires="wps">
            <w:drawing>
              <wp:anchor distT="0" distB="0" distL="114300" distR="114300" simplePos="0" relativeHeight="251661312" behindDoc="0" locked="0" layoutInCell="1" allowOverlap="1" wp14:anchorId="42506A87" wp14:editId="00902579">
                <wp:simplePos x="0" y="0"/>
                <wp:positionH relativeFrom="column">
                  <wp:posOffset>5080</wp:posOffset>
                </wp:positionH>
                <wp:positionV relativeFrom="paragraph">
                  <wp:posOffset>107950</wp:posOffset>
                </wp:positionV>
                <wp:extent cx="5844540" cy="1807779"/>
                <wp:effectExtent l="0" t="0" r="10160" b="8890"/>
                <wp:wrapNone/>
                <wp:docPr id="1" name="Text Box 1"/>
                <wp:cNvGraphicFramePr/>
                <a:graphic xmlns:a="http://schemas.openxmlformats.org/drawingml/2006/main">
                  <a:graphicData uri="http://schemas.microsoft.com/office/word/2010/wordprocessingShape">
                    <wps:wsp>
                      <wps:cNvSpPr txBox="1"/>
                      <wps:spPr>
                        <a:xfrm>
                          <a:off x="0" y="0"/>
                          <a:ext cx="5844540" cy="1807779"/>
                        </a:xfrm>
                        <a:prstGeom prst="rect">
                          <a:avLst/>
                        </a:prstGeom>
                        <a:solidFill>
                          <a:schemeClr val="lt1"/>
                        </a:solidFill>
                        <a:ln w="6350">
                          <a:solidFill>
                            <a:prstClr val="black"/>
                          </a:solidFill>
                        </a:ln>
                      </wps:spPr>
                      <wps:txbx>
                        <w:txbxContent>
                          <w:p w14:paraId="79FDF266" w14:textId="77777777" w:rsidR="00372E5B" w:rsidRPr="00372E5B" w:rsidRDefault="00372E5B" w:rsidP="00372E5B">
                            <w:pPr>
                              <w:tabs>
                                <w:tab w:val="num" w:pos="1440"/>
                              </w:tabs>
                              <w:rPr>
                                <w:rFonts w:ascii="Times New Roman" w:hAnsi="Times New Roman" w:cs="Times New Roman"/>
                                <w:sz w:val="20"/>
                                <w:szCs w:val="20"/>
                              </w:rPr>
                            </w:pPr>
                            <w:r w:rsidRPr="00372E5B">
                              <w:rPr>
                                <w:rFonts w:ascii="Times New Roman" w:hAnsi="Times New Roman" w:cs="Times New Roman"/>
                                <w:sz w:val="20"/>
                                <w:szCs w:val="20"/>
                                <w:lang w:val="en-GB"/>
                              </w:rPr>
                              <w:t>Further evaluate UE power saving gains for the following UE implementations:</w:t>
                            </w:r>
                          </w:p>
                          <w:p w14:paraId="1E492852" w14:textId="77777777" w:rsidR="00372E5B" w:rsidRPr="00372E5B" w:rsidRDefault="00372E5B" w:rsidP="00372E5B">
                            <w:pPr>
                              <w:numPr>
                                <w:ilvl w:val="2"/>
                                <w:numId w:val="43"/>
                              </w:numPr>
                              <w:tabs>
                                <w:tab w:val="clear" w:pos="2160"/>
                                <w:tab w:val="num" w:pos="360"/>
                              </w:tabs>
                              <w:ind w:left="360"/>
                              <w:rPr>
                                <w:rFonts w:ascii="Times New Roman" w:hAnsi="Times New Roman" w:cs="Times New Roman"/>
                                <w:sz w:val="20"/>
                                <w:szCs w:val="20"/>
                              </w:rPr>
                            </w:pPr>
                            <w:r w:rsidRPr="00372E5B">
                              <w:rPr>
                                <w:rFonts w:ascii="Times New Roman" w:hAnsi="Times New Roman" w:cs="Times New Roman"/>
                                <w:sz w:val="20"/>
                                <w:szCs w:val="20"/>
                                <w:lang w:val="en-GB"/>
                              </w:rPr>
                              <w:t>UE meets Rel-15 RRM measurement period and accuracy requirements</w:t>
                            </w:r>
                          </w:p>
                          <w:p w14:paraId="779C8F9A" w14:textId="77777777" w:rsidR="00372E5B" w:rsidRPr="00372E5B" w:rsidRDefault="00372E5B" w:rsidP="00372E5B">
                            <w:pPr>
                              <w:numPr>
                                <w:ilvl w:val="2"/>
                                <w:numId w:val="43"/>
                              </w:numPr>
                              <w:tabs>
                                <w:tab w:val="clear" w:pos="2160"/>
                                <w:tab w:val="num" w:pos="360"/>
                              </w:tabs>
                              <w:ind w:left="360"/>
                              <w:rPr>
                                <w:rFonts w:ascii="Times New Roman" w:hAnsi="Times New Roman" w:cs="Times New Roman"/>
                                <w:sz w:val="20"/>
                                <w:szCs w:val="20"/>
                              </w:rPr>
                            </w:pPr>
                            <w:r w:rsidRPr="00372E5B">
                              <w:rPr>
                                <w:rFonts w:ascii="Times New Roman" w:hAnsi="Times New Roman" w:cs="Times New Roman"/>
                                <w:sz w:val="20"/>
                                <w:szCs w:val="20"/>
                                <w:lang w:val="en-GB"/>
                              </w:rPr>
                              <w:t>Option 1:</w:t>
                            </w:r>
                          </w:p>
                          <w:p w14:paraId="4C3E0187" w14:textId="77777777" w:rsidR="00372E5B" w:rsidRPr="00372E5B" w:rsidRDefault="00372E5B" w:rsidP="00372E5B">
                            <w:pPr>
                              <w:numPr>
                                <w:ilvl w:val="3"/>
                                <w:numId w:val="43"/>
                              </w:numPr>
                              <w:tabs>
                                <w:tab w:val="clear" w:pos="2880"/>
                                <w:tab w:val="num" w:pos="1080"/>
                              </w:tabs>
                              <w:ind w:left="1080"/>
                              <w:rPr>
                                <w:rFonts w:ascii="Times New Roman" w:hAnsi="Times New Roman" w:cs="Times New Roman"/>
                                <w:sz w:val="20"/>
                                <w:szCs w:val="20"/>
                              </w:rPr>
                            </w:pPr>
                            <w:r w:rsidRPr="00372E5B">
                              <w:rPr>
                                <w:rFonts w:ascii="Times New Roman" w:hAnsi="Times New Roman" w:cs="Times New Roman"/>
                                <w:sz w:val="20"/>
                                <w:szCs w:val="20"/>
                                <w:lang w:val="en-GB"/>
                              </w:rPr>
                              <w:t>UE uses all L1 samples for RRM measurements based on Rel-15 assumptions</w:t>
                            </w:r>
                          </w:p>
                          <w:p w14:paraId="01CD782E" w14:textId="77777777" w:rsidR="00372E5B" w:rsidRPr="00372E5B" w:rsidRDefault="00372E5B" w:rsidP="00372E5B">
                            <w:pPr>
                              <w:numPr>
                                <w:ilvl w:val="2"/>
                                <w:numId w:val="43"/>
                              </w:numPr>
                              <w:tabs>
                                <w:tab w:val="clear" w:pos="2160"/>
                                <w:tab w:val="num" w:pos="360"/>
                              </w:tabs>
                              <w:ind w:left="360"/>
                              <w:rPr>
                                <w:rFonts w:ascii="Times New Roman" w:hAnsi="Times New Roman" w:cs="Times New Roman"/>
                                <w:sz w:val="20"/>
                                <w:szCs w:val="20"/>
                              </w:rPr>
                            </w:pPr>
                            <w:r w:rsidRPr="00372E5B">
                              <w:rPr>
                                <w:rFonts w:ascii="Times New Roman" w:hAnsi="Times New Roman" w:cs="Times New Roman"/>
                                <w:sz w:val="20"/>
                                <w:szCs w:val="20"/>
                                <w:lang w:val="en-GB"/>
                              </w:rPr>
                              <w:t xml:space="preserve">Option 2: </w:t>
                            </w:r>
                          </w:p>
                          <w:p w14:paraId="428831E9" w14:textId="77777777" w:rsidR="00372E5B" w:rsidRPr="00372E5B" w:rsidRDefault="00372E5B" w:rsidP="00372E5B">
                            <w:pPr>
                              <w:numPr>
                                <w:ilvl w:val="3"/>
                                <w:numId w:val="43"/>
                              </w:numPr>
                              <w:tabs>
                                <w:tab w:val="clear" w:pos="2880"/>
                                <w:tab w:val="num" w:pos="1080"/>
                              </w:tabs>
                              <w:ind w:left="1080"/>
                              <w:rPr>
                                <w:rFonts w:ascii="Times New Roman" w:hAnsi="Times New Roman" w:cs="Times New Roman"/>
                                <w:sz w:val="20"/>
                                <w:szCs w:val="20"/>
                              </w:rPr>
                            </w:pPr>
                            <w:r w:rsidRPr="00372E5B">
                              <w:rPr>
                                <w:rFonts w:ascii="Times New Roman" w:hAnsi="Times New Roman" w:cs="Times New Roman"/>
                                <w:sz w:val="20"/>
                                <w:szCs w:val="20"/>
                                <w:lang w:val="en-GB"/>
                              </w:rPr>
                              <w:t>How many L1 samples UE applies for RRM measurements is up to UE implementation (</w:t>
                            </w:r>
                            <w:proofErr w:type="gramStart"/>
                            <w:r w:rsidRPr="00372E5B">
                              <w:rPr>
                                <w:rFonts w:ascii="Times New Roman" w:hAnsi="Times New Roman" w:cs="Times New Roman"/>
                                <w:sz w:val="20"/>
                                <w:szCs w:val="20"/>
                                <w:lang w:val="en-GB"/>
                              </w:rPr>
                              <w:t>e.g.</w:t>
                            </w:r>
                            <w:proofErr w:type="gramEnd"/>
                            <w:r w:rsidRPr="00372E5B">
                              <w:rPr>
                                <w:rFonts w:ascii="Times New Roman" w:hAnsi="Times New Roman" w:cs="Times New Roman"/>
                                <w:sz w:val="20"/>
                                <w:szCs w:val="20"/>
                                <w:lang w:val="en-GB"/>
                              </w:rPr>
                              <w:t xml:space="preserve"> UE can use lower number of measurement samples for RRM measurements)</w:t>
                            </w:r>
                          </w:p>
                          <w:p w14:paraId="7DEF9022" w14:textId="77777777" w:rsidR="00372E5B" w:rsidRPr="00372E5B" w:rsidRDefault="00372E5B" w:rsidP="00372E5B">
                            <w:pPr>
                              <w:numPr>
                                <w:ilvl w:val="3"/>
                                <w:numId w:val="43"/>
                              </w:numPr>
                              <w:tabs>
                                <w:tab w:val="clear" w:pos="2880"/>
                                <w:tab w:val="num" w:pos="1080"/>
                              </w:tabs>
                              <w:ind w:left="1080"/>
                              <w:rPr>
                                <w:rFonts w:ascii="Times New Roman" w:hAnsi="Times New Roman" w:cs="Times New Roman"/>
                                <w:sz w:val="20"/>
                                <w:szCs w:val="20"/>
                              </w:rPr>
                            </w:pPr>
                            <w:r w:rsidRPr="00372E5B">
                              <w:rPr>
                                <w:rFonts w:ascii="Times New Roman" w:hAnsi="Times New Roman" w:cs="Times New Roman"/>
                                <w:sz w:val="20"/>
                                <w:szCs w:val="20"/>
                                <w:lang w:val="en-GB"/>
                              </w:rPr>
                              <w:t>Further discuss how many samples to use for evaluations</w:t>
                            </w:r>
                          </w:p>
                          <w:p w14:paraId="6A796D0C" w14:textId="77777777" w:rsidR="00372E5B" w:rsidRPr="00372E5B" w:rsidRDefault="00372E5B" w:rsidP="00372E5B">
                            <w:pPr>
                              <w:numPr>
                                <w:ilvl w:val="3"/>
                                <w:numId w:val="43"/>
                              </w:numPr>
                              <w:tabs>
                                <w:tab w:val="clear" w:pos="2880"/>
                                <w:tab w:val="num" w:pos="1080"/>
                              </w:tabs>
                              <w:ind w:left="1080"/>
                              <w:rPr>
                                <w:rFonts w:ascii="Times New Roman" w:hAnsi="Times New Roman" w:cs="Times New Roman"/>
                                <w:sz w:val="20"/>
                                <w:szCs w:val="20"/>
                              </w:rPr>
                            </w:pPr>
                            <w:r w:rsidRPr="00372E5B">
                              <w:rPr>
                                <w:rFonts w:ascii="Times New Roman" w:hAnsi="Times New Roman" w:cs="Times New Roman"/>
                                <w:sz w:val="20"/>
                                <w:szCs w:val="20"/>
                                <w:lang w:val="en-GB"/>
                              </w:rPr>
                              <w:t xml:space="preserve">Companies shall evaluate RRM measurements accuracy for the proposed number of samples. </w:t>
                            </w:r>
                          </w:p>
                          <w:p w14:paraId="4F595993" w14:textId="77777777" w:rsidR="00372E5B" w:rsidRPr="00372E5B" w:rsidRDefault="00372E5B" w:rsidP="00372E5B">
                            <w:pPr>
                              <w:numPr>
                                <w:ilvl w:val="2"/>
                                <w:numId w:val="43"/>
                              </w:numPr>
                              <w:tabs>
                                <w:tab w:val="clear" w:pos="2160"/>
                                <w:tab w:val="num" w:pos="360"/>
                              </w:tabs>
                              <w:ind w:left="360"/>
                              <w:rPr>
                                <w:rFonts w:ascii="Times New Roman" w:hAnsi="Times New Roman" w:cs="Times New Roman"/>
                                <w:sz w:val="20"/>
                                <w:szCs w:val="20"/>
                              </w:rPr>
                            </w:pPr>
                            <w:r w:rsidRPr="00372E5B">
                              <w:rPr>
                                <w:rFonts w:ascii="Times New Roman" w:hAnsi="Times New Roman" w:cs="Times New Roman"/>
                                <w:sz w:val="20"/>
                                <w:szCs w:val="20"/>
                                <w:lang w:val="en-GB"/>
                              </w:rPr>
                              <w:t>FFS whether Option 2 can be considered for requirements definition</w:t>
                            </w:r>
                            <w:r w:rsidRPr="00372E5B">
                              <w:rPr>
                                <w:rFonts w:ascii="Times New Roman" w:hAnsi="Times New Roman" w:cs="Times New Roman"/>
                                <w:sz w:val="20"/>
                                <w:szCs w:val="20"/>
                                <w:lang w:val="en-GB"/>
                              </w:rPr>
                              <w:tab/>
                            </w:r>
                          </w:p>
                          <w:p w14:paraId="0B522694" w14:textId="038186E0" w:rsidR="00372E5B" w:rsidRPr="00372E5B" w:rsidRDefault="00372E5B" w:rsidP="00BF0E5B">
                            <w:pPr>
                              <w:numPr>
                                <w:ilvl w:val="2"/>
                                <w:numId w:val="43"/>
                              </w:numPr>
                              <w:tabs>
                                <w:tab w:val="clear" w:pos="2160"/>
                                <w:tab w:val="num" w:pos="360"/>
                              </w:tabs>
                              <w:ind w:left="360"/>
                              <w:contextualSpacing/>
                              <w:jc w:val="both"/>
                              <w:rPr>
                                <w:lang w:val="en-GB"/>
                              </w:rPr>
                            </w:pPr>
                            <w:r w:rsidRPr="00372E5B">
                              <w:rPr>
                                <w:rFonts w:ascii="Times New Roman" w:hAnsi="Times New Roman" w:cs="Times New Roman"/>
                                <w:sz w:val="20"/>
                                <w:szCs w:val="20"/>
                                <w:lang w:val="en-GB"/>
                              </w:rPr>
                              <w:t xml:space="preserve">Further assess impact on PDCCH monitoring due to relax UE measurements for RLM/BFD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506A87" id="Text Box 1" o:spid="_x0000_s1027" type="#_x0000_t202" style="position:absolute;margin-left:.4pt;margin-top:8.5pt;width:460.2pt;height:142.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" fillcolor="white [3201]" strokeweight=".5pt">
                <v:textbox>
                  <w:txbxContent>
                    <w:p w14:paraId="79FDF266" w14:textId="77777777" w:rsidR="00372E5B" w:rsidRPr="00372E5B" w:rsidRDefault="00372E5B" w:rsidP="00372E5B">
                      <w:pPr>
                        <w:tabs>
                          <w:tab w:val="num" w:pos="1440"/>
                        </w:tabs>
                        <w:rPr>
                          <w:rFonts w:ascii="Times New Roman" w:hAnsi="Times New Roman" w:cs="Times New Roman"/>
                          <w:sz w:val="20"/>
                          <w:szCs w:val="20"/>
                        </w:rPr>
                      </w:pPr>
                      <w:r w:rsidRPr="00372E5B">
                        <w:rPr>
                          <w:rFonts w:ascii="Times New Roman" w:hAnsi="Times New Roman" w:cs="Times New Roman"/>
                          <w:sz w:val="20"/>
                          <w:szCs w:val="20"/>
                          <w:lang w:val="en-GB"/>
                        </w:rPr>
                        <w:t>Further evaluate UE power saving gains for the following UE implementations:</w:t>
                      </w:r>
                    </w:p>
                    <w:p w14:paraId="1E492852" w14:textId="77777777" w:rsidR="00372E5B" w:rsidRPr="00372E5B" w:rsidRDefault="00372E5B" w:rsidP="00372E5B">
                      <w:pPr>
                        <w:numPr>
                          <w:ilvl w:val="2"/>
                          <w:numId w:val="43"/>
                        </w:numPr>
                        <w:tabs>
                          <w:tab w:val="clear" w:pos="2160"/>
                          <w:tab w:val="num" w:pos="360"/>
                        </w:tabs>
                        <w:ind w:left="360"/>
                        <w:rPr>
                          <w:rFonts w:ascii="Times New Roman" w:hAnsi="Times New Roman" w:cs="Times New Roman"/>
                          <w:sz w:val="20"/>
                          <w:szCs w:val="20"/>
                        </w:rPr>
                      </w:pPr>
                      <w:r w:rsidRPr="00372E5B">
                        <w:rPr>
                          <w:rFonts w:ascii="Times New Roman" w:hAnsi="Times New Roman" w:cs="Times New Roman"/>
                          <w:sz w:val="20"/>
                          <w:szCs w:val="20"/>
                          <w:lang w:val="en-GB"/>
                        </w:rPr>
                        <w:t>UE meets Rel-15 RRM measurement period and accuracy requirements</w:t>
                      </w:r>
                    </w:p>
                    <w:p w14:paraId="779C8F9A" w14:textId="77777777" w:rsidR="00372E5B" w:rsidRPr="00372E5B" w:rsidRDefault="00372E5B" w:rsidP="00372E5B">
                      <w:pPr>
                        <w:numPr>
                          <w:ilvl w:val="2"/>
                          <w:numId w:val="43"/>
                        </w:numPr>
                        <w:tabs>
                          <w:tab w:val="clear" w:pos="2160"/>
                          <w:tab w:val="num" w:pos="360"/>
                        </w:tabs>
                        <w:ind w:left="360"/>
                        <w:rPr>
                          <w:rFonts w:ascii="Times New Roman" w:hAnsi="Times New Roman" w:cs="Times New Roman"/>
                          <w:sz w:val="20"/>
                          <w:szCs w:val="20"/>
                        </w:rPr>
                      </w:pPr>
                      <w:r w:rsidRPr="00372E5B">
                        <w:rPr>
                          <w:rFonts w:ascii="Times New Roman" w:hAnsi="Times New Roman" w:cs="Times New Roman"/>
                          <w:sz w:val="20"/>
                          <w:szCs w:val="20"/>
                          <w:lang w:val="en-GB"/>
                        </w:rPr>
                        <w:t>Option 1:</w:t>
                      </w:r>
                    </w:p>
                    <w:p w14:paraId="4C3E0187" w14:textId="77777777" w:rsidR="00372E5B" w:rsidRPr="00372E5B" w:rsidRDefault="00372E5B" w:rsidP="00372E5B">
                      <w:pPr>
                        <w:numPr>
                          <w:ilvl w:val="3"/>
                          <w:numId w:val="43"/>
                        </w:numPr>
                        <w:tabs>
                          <w:tab w:val="clear" w:pos="2880"/>
                          <w:tab w:val="num" w:pos="1080"/>
                        </w:tabs>
                        <w:ind w:left="1080"/>
                        <w:rPr>
                          <w:rFonts w:ascii="Times New Roman" w:hAnsi="Times New Roman" w:cs="Times New Roman"/>
                          <w:sz w:val="20"/>
                          <w:szCs w:val="20"/>
                        </w:rPr>
                      </w:pPr>
                      <w:r w:rsidRPr="00372E5B">
                        <w:rPr>
                          <w:rFonts w:ascii="Times New Roman" w:hAnsi="Times New Roman" w:cs="Times New Roman"/>
                          <w:sz w:val="20"/>
                          <w:szCs w:val="20"/>
                          <w:lang w:val="en-GB"/>
                        </w:rPr>
                        <w:t>UE uses all L1 samples for RRM measurements based on Rel-15 assumptions</w:t>
                      </w:r>
                    </w:p>
                    <w:p w14:paraId="01CD782E" w14:textId="77777777" w:rsidR="00372E5B" w:rsidRPr="00372E5B" w:rsidRDefault="00372E5B" w:rsidP="00372E5B">
                      <w:pPr>
                        <w:numPr>
                          <w:ilvl w:val="2"/>
                          <w:numId w:val="43"/>
                        </w:numPr>
                        <w:tabs>
                          <w:tab w:val="clear" w:pos="2160"/>
                          <w:tab w:val="num" w:pos="360"/>
                        </w:tabs>
                        <w:ind w:left="360"/>
                        <w:rPr>
                          <w:rFonts w:ascii="Times New Roman" w:hAnsi="Times New Roman" w:cs="Times New Roman"/>
                          <w:sz w:val="20"/>
                          <w:szCs w:val="20"/>
                        </w:rPr>
                      </w:pPr>
                      <w:r w:rsidRPr="00372E5B">
                        <w:rPr>
                          <w:rFonts w:ascii="Times New Roman" w:hAnsi="Times New Roman" w:cs="Times New Roman"/>
                          <w:sz w:val="20"/>
                          <w:szCs w:val="20"/>
                          <w:lang w:val="en-GB"/>
                        </w:rPr>
                        <w:t xml:space="preserve">Option 2: </w:t>
                      </w:r>
                    </w:p>
                    <w:p w14:paraId="428831E9" w14:textId="77777777" w:rsidR="00372E5B" w:rsidRPr="00372E5B" w:rsidRDefault="00372E5B" w:rsidP="00372E5B">
                      <w:pPr>
                        <w:numPr>
                          <w:ilvl w:val="3"/>
                          <w:numId w:val="43"/>
                        </w:numPr>
                        <w:tabs>
                          <w:tab w:val="clear" w:pos="2880"/>
                          <w:tab w:val="num" w:pos="1080"/>
                        </w:tabs>
                        <w:ind w:left="1080"/>
                        <w:rPr>
                          <w:rFonts w:ascii="Times New Roman" w:hAnsi="Times New Roman" w:cs="Times New Roman"/>
                          <w:sz w:val="20"/>
                          <w:szCs w:val="20"/>
                        </w:rPr>
                      </w:pPr>
                      <w:r w:rsidRPr="00372E5B">
                        <w:rPr>
                          <w:rFonts w:ascii="Times New Roman" w:hAnsi="Times New Roman" w:cs="Times New Roman"/>
                          <w:sz w:val="20"/>
                          <w:szCs w:val="20"/>
                          <w:lang w:val="en-GB"/>
                        </w:rPr>
                        <w:t>How many L1 samples UE applies for RRM measurements is up to UE implementation (</w:t>
                      </w:r>
                      <w:proofErr w:type="gramStart"/>
                      <w:r w:rsidRPr="00372E5B">
                        <w:rPr>
                          <w:rFonts w:ascii="Times New Roman" w:hAnsi="Times New Roman" w:cs="Times New Roman"/>
                          <w:sz w:val="20"/>
                          <w:szCs w:val="20"/>
                          <w:lang w:val="en-GB"/>
                        </w:rPr>
                        <w:t>e.g.</w:t>
                      </w:r>
                      <w:proofErr w:type="gramEnd"/>
                      <w:r w:rsidRPr="00372E5B">
                        <w:rPr>
                          <w:rFonts w:ascii="Times New Roman" w:hAnsi="Times New Roman" w:cs="Times New Roman"/>
                          <w:sz w:val="20"/>
                          <w:szCs w:val="20"/>
                          <w:lang w:val="en-GB"/>
                        </w:rPr>
                        <w:t xml:space="preserve"> UE can use lower number of measurement samples for RRM measurements)</w:t>
                      </w:r>
                    </w:p>
                    <w:p w14:paraId="7DEF9022" w14:textId="77777777" w:rsidR="00372E5B" w:rsidRPr="00372E5B" w:rsidRDefault="00372E5B" w:rsidP="00372E5B">
                      <w:pPr>
                        <w:numPr>
                          <w:ilvl w:val="3"/>
                          <w:numId w:val="43"/>
                        </w:numPr>
                        <w:tabs>
                          <w:tab w:val="clear" w:pos="2880"/>
                          <w:tab w:val="num" w:pos="1080"/>
                        </w:tabs>
                        <w:ind w:left="1080"/>
                        <w:rPr>
                          <w:rFonts w:ascii="Times New Roman" w:hAnsi="Times New Roman" w:cs="Times New Roman"/>
                          <w:sz w:val="20"/>
                          <w:szCs w:val="20"/>
                        </w:rPr>
                      </w:pPr>
                      <w:r w:rsidRPr="00372E5B">
                        <w:rPr>
                          <w:rFonts w:ascii="Times New Roman" w:hAnsi="Times New Roman" w:cs="Times New Roman"/>
                          <w:sz w:val="20"/>
                          <w:szCs w:val="20"/>
                          <w:lang w:val="en-GB"/>
                        </w:rPr>
                        <w:t>Further discuss how many samples to use for evaluations</w:t>
                      </w:r>
                    </w:p>
                    <w:p w14:paraId="6A796D0C" w14:textId="77777777" w:rsidR="00372E5B" w:rsidRPr="00372E5B" w:rsidRDefault="00372E5B" w:rsidP="00372E5B">
                      <w:pPr>
                        <w:numPr>
                          <w:ilvl w:val="3"/>
                          <w:numId w:val="43"/>
                        </w:numPr>
                        <w:tabs>
                          <w:tab w:val="clear" w:pos="2880"/>
                          <w:tab w:val="num" w:pos="1080"/>
                        </w:tabs>
                        <w:ind w:left="1080"/>
                        <w:rPr>
                          <w:rFonts w:ascii="Times New Roman" w:hAnsi="Times New Roman" w:cs="Times New Roman"/>
                          <w:sz w:val="20"/>
                          <w:szCs w:val="20"/>
                        </w:rPr>
                      </w:pPr>
                      <w:r w:rsidRPr="00372E5B">
                        <w:rPr>
                          <w:rFonts w:ascii="Times New Roman" w:hAnsi="Times New Roman" w:cs="Times New Roman"/>
                          <w:sz w:val="20"/>
                          <w:szCs w:val="20"/>
                          <w:lang w:val="en-GB"/>
                        </w:rPr>
                        <w:t xml:space="preserve">Companies shall evaluate RRM measurements accuracy for the proposed number of samples. </w:t>
                      </w:r>
                    </w:p>
                    <w:p w14:paraId="4F595993" w14:textId="77777777" w:rsidR="00372E5B" w:rsidRPr="00372E5B" w:rsidRDefault="00372E5B" w:rsidP="00372E5B">
                      <w:pPr>
                        <w:numPr>
                          <w:ilvl w:val="2"/>
                          <w:numId w:val="43"/>
                        </w:numPr>
                        <w:tabs>
                          <w:tab w:val="clear" w:pos="2160"/>
                          <w:tab w:val="num" w:pos="360"/>
                        </w:tabs>
                        <w:ind w:left="360"/>
                        <w:rPr>
                          <w:rFonts w:ascii="Times New Roman" w:hAnsi="Times New Roman" w:cs="Times New Roman"/>
                          <w:sz w:val="20"/>
                          <w:szCs w:val="20"/>
                        </w:rPr>
                      </w:pPr>
                      <w:r w:rsidRPr="00372E5B">
                        <w:rPr>
                          <w:rFonts w:ascii="Times New Roman" w:hAnsi="Times New Roman" w:cs="Times New Roman"/>
                          <w:sz w:val="20"/>
                          <w:szCs w:val="20"/>
                          <w:lang w:val="en-GB"/>
                        </w:rPr>
                        <w:t>FFS whether Option 2 can be considered for requirements definition</w:t>
                      </w:r>
                      <w:r w:rsidRPr="00372E5B">
                        <w:rPr>
                          <w:rFonts w:ascii="Times New Roman" w:hAnsi="Times New Roman" w:cs="Times New Roman"/>
                          <w:sz w:val="20"/>
                          <w:szCs w:val="20"/>
                          <w:lang w:val="en-GB"/>
                        </w:rPr>
                        <w:tab/>
                      </w:r>
                    </w:p>
                    <w:p w14:paraId="0B522694" w14:textId="038186E0" w:rsidR="00372E5B" w:rsidRPr="00372E5B" w:rsidRDefault="00372E5B" w:rsidP="00BF0E5B">
                      <w:pPr>
                        <w:numPr>
                          <w:ilvl w:val="2"/>
                          <w:numId w:val="43"/>
                        </w:numPr>
                        <w:tabs>
                          <w:tab w:val="clear" w:pos="2160"/>
                          <w:tab w:val="num" w:pos="360"/>
                        </w:tabs>
                        <w:ind w:left="360"/>
                        <w:contextualSpacing/>
                        <w:jc w:val="both"/>
                        <w:rPr>
                          <w:lang w:val="en-GB"/>
                        </w:rPr>
                      </w:pPr>
                      <w:r w:rsidRPr="00372E5B">
                        <w:rPr>
                          <w:rFonts w:ascii="Times New Roman" w:hAnsi="Times New Roman" w:cs="Times New Roman"/>
                          <w:sz w:val="20"/>
                          <w:szCs w:val="20"/>
                          <w:lang w:val="en-GB"/>
                        </w:rPr>
                        <w:t xml:space="preserve">Further assess impact on PDCCH monitoring due to relax UE measurements for RLM/BFD </w:t>
                      </w:r>
                    </w:p>
                  </w:txbxContent>
                </v:textbox>
              </v:shape>
            </w:pict>
          </mc:Fallback>
        </mc:AlternateContent>
      </w:r>
    </w:p>
    <w:p w14:paraId="532409DF" w14:textId="173BFCBE" w:rsidR="00372E5B" w:rsidRDefault="00372E5B" w:rsidP="00372E5B">
      <w:pPr>
        <w:rPr>
          <w:rFonts w:ascii="Times New Roman" w:hAnsi="Times New Roman" w:cs="Times New Roman"/>
          <w:sz w:val="20"/>
          <w:szCs w:val="20"/>
        </w:rPr>
      </w:pPr>
    </w:p>
    <w:p w14:paraId="7E24089C" w14:textId="476B4DBF" w:rsidR="00372E5B" w:rsidRDefault="00372E5B" w:rsidP="00372E5B">
      <w:pPr>
        <w:rPr>
          <w:rFonts w:ascii="Times New Roman" w:hAnsi="Times New Roman" w:cs="Times New Roman"/>
          <w:sz w:val="20"/>
          <w:szCs w:val="20"/>
        </w:rPr>
      </w:pPr>
    </w:p>
    <w:p w14:paraId="7A9262A3" w14:textId="5CDF07A4" w:rsidR="00372E5B" w:rsidRDefault="00372E5B" w:rsidP="00372E5B">
      <w:pPr>
        <w:rPr>
          <w:rFonts w:ascii="Times New Roman" w:hAnsi="Times New Roman" w:cs="Times New Roman"/>
          <w:sz w:val="20"/>
          <w:szCs w:val="20"/>
        </w:rPr>
      </w:pPr>
    </w:p>
    <w:p w14:paraId="7335054D" w14:textId="54195C4C" w:rsidR="00372E5B" w:rsidRDefault="00372E5B" w:rsidP="00372E5B">
      <w:pPr>
        <w:rPr>
          <w:rFonts w:ascii="Times New Roman" w:hAnsi="Times New Roman" w:cs="Times New Roman"/>
          <w:sz w:val="20"/>
          <w:szCs w:val="20"/>
        </w:rPr>
      </w:pPr>
    </w:p>
    <w:p w14:paraId="6BF6BD3A" w14:textId="73C6504E" w:rsidR="00372E5B" w:rsidRDefault="00372E5B" w:rsidP="00372E5B">
      <w:pPr>
        <w:rPr>
          <w:rFonts w:ascii="Times New Roman" w:hAnsi="Times New Roman" w:cs="Times New Roman"/>
          <w:sz w:val="20"/>
          <w:szCs w:val="20"/>
        </w:rPr>
      </w:pPr>
    </w:p>
    <w:p w14:paraId="1A03B274" w14:textId="1AE1D832" w:rsidR="00372E5B" w:rsidRDefault="00372E5B" w:rsidP="00372E5B">
      <w:pPr>
        <w:rPr>
          <w:rFonts w:ascii="Times New Roman" w:hAnsi="Times New Roman" w:cs="Times New Roman"/>
          <w:sz w:val="20"/>
          <w:szCs w:val="20"/>
        </w:rPr>
      </w:pPr>
    </w:p>
    <w:p w14:paraId="652FB7A6" w14:textId="72A55210" w:rsidR="00372E5B" w:rsidRDefault="00372E5B" w:rsidP="00372E5B">
      <w:pPr>
        <w:rPr>
          <w:rFonts w:ascii="Times New Roman" w:hAnsi="Times New Roman" w:cs="Times New Roman"/>
          <w:sz w:val="20"/>
          <w:szCs w:val="20"/>
        </w:rPr>
      </w:pPr>
    </w:p>
    <w:p w14:paraId="4B4A2C31" w14:textId="778E41B8" w:rsidR="00372E5B" w:rsidRDefault="00372E5B" w:rsidP="00372E5B">
      <w:pPr>
        <w:rPr>
          <w:rFonts w:ascii="Times New Roman" w:hAnsi="Times New Roman" w:cs="Times New Roman"/>
          <w:sz w:val="20"/>
          <w:szCs w:val="20"/>
        </w:rPr>
      </w:pPr>
    </w:p>
    <w:p w14:paraId="277C1B98" w14:textId="5F3B517C" w:rsidR="00372E5B" w:rsidRDefault="00372E5B" w:rsidP="00372E5B">
      <w:pPr>
        <w:rPr>
          <w:rFonts w:ascii="Times New Roman" w:hAnsi="Times New Roman" w:cs="Times New Roman"/>
          <w:sz w:val="20"/>
          <w:szCs w:val="20"/>
        </w:rPr>
      </w:pPr>
    </w:p>
    <w:p w14:paraId="01B1F5E4" w14:textId="2332D843" w:rsidR="00372E5B" w:rsidRDefault="00372E5B" w:rsidP="00372E5B">
      <w:pPr>
        <w:rPr>
          <w:rFonts w:ascii="Times New Roman" w:hAnsi="Times New Roman" w:cs="Times New Roman"/>
          <w:sz w:val="20"/>
          <w:szCs w:val="20"/>
        </w:rPr>
      </w:pPr>
    </w:p>
    <w:p w14:paraId="709F512A" w14:textId="2AF9AC66" w:rsidR="00372E5B" w:rsidRDefault="00372E5B" w:rsidP="00372E5B">
      <w:pPr>
        <w:rPr>
          <w:rFonts w:ascii="Times New Roman" w:hAnsi="Times New Roman" w:cs="Times New Roman"/>
          <w:sz w:val="20"/>
          <w:szCs w:val="20"/>
        </w:rPr>
      </w:pPr>
    </w:p>
    <w:p w14:paraId="47578D83" w14:textId="04DCA6DF" w:rsidR="00372E5B" w:rsidRDefault="00372E5B" w:rsidP="00372E5B">
      <w:pPr>
        <w:rPr>
          <w:rFonts w:ascii="Times New Roman" w:hAnsi="Times New Roman" w:cs="Times New Roman"/>
          <w:sz w:val="20"/>
          <w:szCs w:val="20"/>
        </w:rPr>
      </w:pPr>
    </w:p>
    <w:p w14:paraId="1FFA690B" w14:textId="77777777" w:rsidR="00372E5B" w:rsidRDefault="00372E5B" w:rsidP="00372E5B">
      <w:pPr>
        <w:rPr>
          <w:rFonts w:ascii="Times New Roman" w:hAnsi="Times New Roman" w:cs="Times New Roman"/>
          <w:sz w:val="20"/>
          <w:szCs w:val="20"/>
        </w:rPr>
      </w:pPr>
    </w:p>
    <w:p w14:paraId="13EF4008" w14:textId="77777777" w:rsidR="00372E5B" w:rsidRDefault="00372E5B" w:rsidP="00372E5B">
      <w:pPr>
        <w:rPr>
          <w:rFonts w:ascii="Times New Roman" w:hAnsi="Times New Roman" w:cs="Times New Roman"/>
          <w:sz w:val="20"/>
          <w:szCs w:val="20"/>
        </w:rPr>
      </w:pPr>
      <w:r>
        <w:rPr>
          <w:rFonts w:ascii="Times New Roman" w:hAnsi="Times New Roman" w:cs="Times New Roman"/>
          <w:sz w:val="20"/>
          <w:szCs w:val="20"/>
        </w:rPr>
        <w:t xml:space="preserve">Evaluation assumption for mobility impact analysis and power saving benefit analysis is summarized in [4]. </w:t>
      </w:r>
    </w:p>
    <w:p w14:paraId="1F28143A" w14:textId="737E6636" w:rsidR="003E12BC" w:rsidRDefault="003E12BC" w:rsidP="005970D4">
      <w:pPr>
        <w:rPr>
          <w:rFonts w:ascii="Times New Roman" w:hAnsi="Times New Roman" w:cs="Times New Roman"/>
          <w:sz w:val="20"/>
          <w:szCs w:val="20"/>
        </w:rPr>
      </w:pPr>
      <w:r>
        <w:rPr>
          <w:rFonts w:ascii="Times New Roman" w:hAnsi="Times New Roman" w:cs="Times New Roman"/>
          <w:sz w:val="20"/>
          <w:szCs w:val="20"/>
        </w:rPr>
        <w:t xml:space="preserve"> </w:t>
      </w:r>
    </w:p>
    <w:p w14:paraId="741121E7" w14:textId="74E39BCB" w:rsidR="00F61101" w:rsidRPr="00A94B23" w:rsidRDefault="005970D4" w:rsidP="005970D4">
      <w:pPr>
        <w:rPr>
          <w:rFonts w:ascii="Times New Roman" w:hAnsi="Times New Roman" w:cs="Times New Roman"/>
          <w:sz w:val="20"/>
          <w:szCs w:val="20"/>
        </w:rPr>
      </w:pPr>
      <w:r w:rsidRPr="00A94B23">
        <w:rPr>
          <w:rFonts w:ascii="Times New Roman" w:hAnsi="Times New Roman" w:cs="Times New Roman"/>
          <w:sz w:val="20"/>
          <w:szCs w:val="20"/>
        </w:rPr>
        <w:t xml:space="preserve">In this paper, we </w:t>
      </w:r>
      <w:r w:rsidR="009C717C">
        <w:rPr>
          <w:rFonts w:ascii="Times New Roman" w:hAnsi="Times New Roman" w:cs="Times New Roman"/>
          <w:sz w:val="20"/>
          <w:szCs w:val="20"/>
        </w:rPr>
        <w:t>discuss</w:t>
      </w:r>
      <w:r w:rsidR="00FD38C5">
        <w:rPr>
          <w:rFonts w:ascii="Times New Roman" w:hAnsi="Times New Roman" w:cs="Times New Roman"/>
          <w:sz w:val="20"/>
          <w:szCs w:val="20"/>
        </w:rPr>
        <w:t xml:space="preserve"> the </w:t>
      </w:r>
      <w:r w:rsidR="003E12BC">
        <w:rPr>
          <w:rFonts w:ascii="Times New Roman" w:hAnsi="Times New Roman" w:cs="Times New Roman"/>
          <w:sz w:val="20"/>
          <w:szCs w:val="20"/>
        </w:rPr>
        <w:t xml:space="preserve">power saving benefit, and potential schemes RLM/BFD measurement relaxation. </w:t>
      </w: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65948140" w14:textId="1CA7A04A" w:rsidR="00FD38C5" w:rsidRPr="000A0BEE" w:rsidRDefault="00ED6531" w:rsidP="002B385C">
      <w:pPr>
        <w:rPr>
          <w:rFonts w:ascii="Times New Roman" w:hAnsi="Times New Roman" w:cs="Times New Roman"/>
          <w:b/>
          <w:bCs/>
          <w:i/>
          <w:iCs/>
        </w:rPr>
      </w:pPr>
      <w:r w:rsidRPr="000A0BEE">
        <w:rPr>
          <w:rFonts w:ascii="Times New Roman" w:hAnsi="Times New Roman" w:cs="Times New Roman"/>
          <w:b/>
          <w:bCs/>
          <w:i/>
          <w:iCs/>
        </w:rPr>
        <w:t xml:space="preserve">2.1 </w:t>
      </w:r>
      <w:r w:rsidR="00FD38C5" w:rsidRPr="000A0BEE">
        <w:rPr>
          <w:rFonts w:ascii="Times New Roman" w:hAnsi="Times New Roman" w:cs="Times New Roman"/>
          <w:b/>
          <w:bCs/>
          <w:i/>
          <w:iCs/>
        </w:rPr>
        <w:t>Potential power saving gain</w:t>
      </w:r>
      <w:r w:rsidR="00BA0AE2">
        <w:rPr>
          <w:rFonts w:ascii="Times New Roman" w:hAnsi="Times New Roman" w:cs="Times New Roman"/>
          <w:b/>
          <w:bCs/>
          <w:i/>
          <w:iCs/>
        </w:rPr>
        <w:t xml:space="preserve"> with R16 baseline </w:t>
      </w:r>
      <w:r w:rsidR="00FD38C5" w:rsidRPr="000A0BEE">
        <w:rPr>
          <w:rFonts w:ascii="Times New Roman" w:hAnsi="Times New Roman" w:cs="Times New Roman"/>
          <w:b/>
          <w:bCs/>
          <w:i/>
          <w:iCs/>
        </w:rPr>
        <w:t xml:space="preserve"> </w:t>
      </w:r>
    </w:p>
    <w:p w14:paraId="589AC5ED" w14:textId="44C3EF3B" w:rsidR="00FD38C5" w:rsidRDefault="00FD38C5" w:rsidP="002B385C">
      <w:pPr>
        <w:rPr>
          <w:rFonts w:ascii="Times New Roman" w:hAnsi="Times New Roman" w:cs="Times New Roman"/>
          <w:b/>
          <w:bCs/>
          <w:i/>
          <w:iCs/>
          <w:sz w:val="20"/>
          <w:szCs w:val="20"/>
        </w:rPr>
      </w:pPr>
    </w:p>
    <w:p w14:paraId="43A1C61F" w14:textId="400D8D4E" w:rsidR="00FC588A" w:rsidRDefault="00FD38C5" w:rsidP="002B385C">
      <w:pPr>
        <w:rPr>
          <w:rFonts w:ascii="Times New Roman" w:hAnsi="Times New Roman" w:cs="Times New Roman"/>
          <w:sz w:val="20"/>
          <w:szCs w:val="20"/>
        </w:rPr>
      </w:pPr>
      <w:r>
        <w:rPr>
          <w:rFonts w:ascii="Times New Roman" w:hAnsi="Times New Roman" w:cs="Times New Roman"/>
          <w:sz w:val="20"/>
          <w:szCs w:val="20"/>
        </w:rPr>
        <w:t xml:space="preserve">Evaluation methodology for UE power consumption </w:t>
      </w:r>
      <w:r w:rsidR="00FC588A">
        <w:rPr>
          <w:rFonts w:ascii="Times New Roman" w:hAnsi="Times New Roman" w:cs="Times New Roman"/>
          <w:sz w:val="20"/>
          <w:szCs w:val="20"/>
        </w:rPr>
        <w:t>is based on the power model in annex of TR 38.840</w:t>
      </w:r>
      <w:r>
        <w:rPr>
          <w:rFonts w:ascii="Times New Roman" w:hAnsi="Times New Roman" w:cs="Times New Roman"/>
          <w:sz w:val="20"/>
          <w:szCs w:val="20"/>
        </w:rPr>
        <w:t xml:space="preserve"> [2]. </w:t>
      </w:r>
      <w:r w:rsidR="00FC588A">
        <w:rPr>
          <w:rFonts w:ascii="Times New Roman" w:hAnsi="Times New Roman" w:cs="Times New Roman"/>
          <w:sz w:val="20"/>
          <w:szCs w:val="20"/>
        </w:rPr>
        <w:t>Additional evaluation parameters are discussed and captured in section 3 of [4]</w:t>
      </w:r>
      <w:r>
        <w:rPr>
          <w:rFonts w:ascii="Times New Roman" w:hAnsi="Times New Roman" w:cs="Times New Roman"/>
          <w:sz w:val="20"/>
          <w:szCs w:val="20"/>
        </w:rPr>
        <w:t>.</w:t>
      </w:r>
      <w:r w:rsidR="00FC588A">
        <w:rPr>
          <w:rFonts w:ascii="Times New Roman" w:hAnsi="Times New Roman" w:cs="Times New Roman"/>
          <w:sz w:val="20"/>
          <w:szCs w:val="20"/>
        </w:rPr>
        <w:t xml:space="preserve"> We focus on FR1 power evaluation with detailed evaluation parameters listed </w:t>
      </w:r>
      <w:r w:rsidR="00BA0AE2">
        <w:rPr>
          <w:rFonts w:ascii="Times New Roman" w:hAnsi="Times New Roman" w:cs="Times New Roman"/>
          <w:sz w:val="20"/>
          <w:szCs w:val="20"/>
        </w:rPr>
        <w:t>in Table I</w:t>
      </w:r>
      <w:r w:rsidR="00FC588A">
        <w:rPr>
          <w:rFonts w:ascii="Times New Roman" w:hAnsi="Times New Roman" w:cs="Times New Roman"/>
          <w:sz w:val="20"/>
          <w:szCs w:val="20"/>
        </w:rPr>
        <w:t>.</w:t>
      </w:r>
    </w:p>
    <w:p w14:paraId="6659742F" w14:textId="62F2CB44" w:rsidR="00BA0AE2" w:rsidRDefault="00BA0AE2" w:rsidP="002B385C">
      <w:pPr>
        <w:rPr>
          <w:rFonts w:ascii="Times New Roman" w:hAnsi="Times New Roman" w:cs="Times New Roman"/>
          <w:sz w:val="20"/>
          <w:szCs w:val="20"/>
        </w:rPr>
      </w:pPr>
    </w:p>
    <w:p w14:paraId="176CD90E" w14:textId="559915CB" w:rsidR="00BA0AE2" w:rsidRDefault="00BA0AE2" w:rsidP="002B385C">
      <w:pPr>
        <w:rPr>
          <w:rFonts w:ascii="Times New Roman" w:hAnsi="Times New Roman" w:cs="Times New Roman"/>
          <w:sz w:val="20"/>
          <w:szCs w:val="20"/>
        </w:rPr>
      </w:pPr>
      <w:r>
        <w:rPr>
          <w:rFonts w:ascii="Times New Roman" w:hAnsi="Times New Roman" w:cs="Times New Roman"/>
          <w:sz w:val="20"/>
          <w:szCs w:val="20"/>
        </w:rPr>
        <w:lastRenderedPageBreak/>
        <w:t xml:space="preserve">For RRM measurement activity, option 2 listed in WF was used. Since RLM/BFD relaxation is targeted for high SNR UE, </w:t>
      </w:r>
      <w:r w:rsidR="009544CB">
        <w:rPr>
          <w:rFonts w:ascii="Times New Roman" w:hAnsi="Times New Roman" w:cs="Times New Roman"/>
          <w:sz w:val="20"/>
          <w:szCs w:val="20"/>
        </w:rPr>
        <w:t xml:space="preserve">RRM measurement does not need to measurement every DRX cycle. In order to simplify the modeling, we perform RRM measurement every time UE wake up to perform RLM measurement.  </w:t>
      </w:r>
    </w:p>
    <w:p w14:paraId="10BA5FD0" w14:textId="3A90F6D1" w:rsidR="008118D7" w:rsidRDefault="00FC588A" w:rsidP="002B385C">
      <w:pPr>
        <w:rPr>
          <w:rFonts w:ascii="Times New Roman" w:hAnsi="Times New Roman" w:cs="Times New Roman"/>
          <w:sz w:val="20"/>
          <w:szCs w:val="20"/>
        </w:rPr>
      </w:pPr>
      <w:r>
        <w:rPr>
          <w:rFonts w:ascii="Times New Roman" w:hAnsi="Times New Roman" w:cs="Times New Roman"/>
          <w:sz w:val="20"/>
          <w:szCs w:val="20"/>
        </w:rPr>
        <w:t xml:space="preserve"> </w:t>
      </w:r>
      <w:r w:rsidR="00FD38C5">
        <w:rPr>
          <w:rFonts w:ascii="Times New Roman" w:hAnsi="Times New Roman" w:cs="Times New Roman"/>
          <w:sz w:val="20"/>
          <w:szCs w:val="20"/>
        </w:rPr>
        <w:t xml:space="preserve">  </w:t>
      </w:r>
    </w:p>
    <w:p w14:paraId="3BF7CF90" w14:textId="303A72F2" w:rsidR="00FC588A" w:rsidRPr="00FC588A" w:rsidRDefault="00FC588A" w:rsidP="00171083">
      <w:pPr>
        <w:jc w:val="center"/>
        <w:rPr>
          <w:rFonts w:ascii="Times New Roman" w:hAnsi="Times New Roman" w:cs="Times New Roman"/>
          <w:sz w:val="20"/>
          <w:szCs w:val="20"/>
        </w:rPr>
      </w:pPr>
      <w:r w:rsidRPr="00FC588A">
        <w:rPr>
          <w:rFonts w:ascii="Times New Roman" w:hAnsi="Times New Roman" w:cs="Times New Roman" w:hint="eastAsia"/>
          <w:sz w:val="20"/>
          <w:szCs w:val="20"/>
        </w:rPr>
        <w:t>Ta</w:t>
      </w:r>
      <w:r w:rsidRPr="00FC588A">
        <w:rPr>
          <w:rFonts w:ascii="Times New Roman" w:hAnsi="Times New Roman" w:cs="Times New Roman"/>
          <w:sz w:val="20"/>
          <w:szCs w:val="20"/>
        </w:rPr>
        <w:t>ble I Evaluation assumptions for power saving gain of RLM/BFD relaxation</w:t>
      </w:r>
    </w:p>
    <w:tbl>
      <w:tblPr>
        <w:tblpPr w:leftFromText="180" w:rightFromText="180" w:vertAnchor="text"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6210"/>
      </w:tblGrid>
      <w:tr w:rsidR="00FC588A" w:rsidRPr="00FC588A" w14:paraId="00DB6310" w14:textId="77777777" w:rsidTr="00FC588A">
        <w:trPr>
          <w:trHeight w:val="20"/>
        </w:trPr>
        <w:tc>
          <w:tcPr>
            <w:tcW w:w="2965" w:type="dxa"/>
            <w:shd w:val="clear" w:color="auto" w:fill="D9D9D9"/>
            <w:hideMark/>
          </w:tcPr>
          <w:p w14:paraId="2CE298E9"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Parameters</w:t>
            </w:r>
          </w:p>
        </w:tc>
        <w:tc>
          <w:tcPr>
            <w:tcW w:w="6210" w:type="dxa"/>
            <w:shd w:val="clear" w:color="auto" w:fill="D9D9D9"/>
            <w:hideMark/>
          </w:tcPr>
          <w:p w14:paraId="0C10F512"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FR1</w:t>
            </w:r>
          </w:p>
        </w:tc>
      </w:tr>
      <w:tr w:rsidR="00FC588A" w:rsidRPr="00FC588A" w14:paraId="3AF181E2" w14:textId="77777777" w:rsidTr="00FC588A">
        <w:trPr>
          <w:trHeight w:val="20"/>
        </w:trPr>
        <w:tc>
          <w:tcPr>
            <w:tcW w:w="2965" w:type="dxa"/>
            <w:shd w:val="clear" w:color="auto" w:fill="auto"/>
          </w:tcPr>
          <w:p w14:paraId="7B7405F2" w14:textId="77777777" w:rsidR="00FC588A" w:rsidRPr="00FC588A" w:rsidRDefault="00FC588A" w:rsidP="00FC588A">
            <w:pPr>
              <w:jc w:val="both"/>
              <w:rPr>
                <w:rFonts w:ascii="Times New Roman" w:hAnsi="Times New Roman" w:cs="Times New Roman"/>
                <w:sz w:val="20"/>
                <w:szCs w:val="20"/>
              </w:rPr>
            </w:pPr>
            <w:proofErr w:type="spellStart"/>
            <w:r w:rsidRPr="00FC588A">
              <w:rPr>
                <w:rFonts w:ascii="Times New Roman" w:hAnsi="Times New Roman" w:cs="Times New Roman"/>
                <w:sz w:val="20"/>
                <w:szCs w:val="20"/>
              </w:rPr>
              <w:t>longDRXCycle</w:t>
            </w:r>
            <w:proofErr w:type="spellEnd"/>
          </w:p>
        </w:tc>
        <w:tc>
          <w:tcPr>
            <w:tcW w:w="6210" w:type="dxa"/>
            <w:shd w:val="clear" w:color="auto" w:fill="auto"/>
          </w:tcPr>
          <w:p w14:paraId="02DC2888" w14:textId="78A31B66" w:rsidR="00171083" w:rsidRDefault="00171083" w:rsidP="00FC588A">
            <w:pPr>
              <w:jc w:val="both"/>
              <w:rPr>
                <w:rFonts w:ascii="Times New Roman" w:hAnsi="Times New Roman" w:cs="Times New Roman"/>
                <w:sz w:val="20"/>
                <w:szCs w:val="20"/>
              </w:rPr>
            </w:pPr>
            <w:r>
              <w:rPr>
                <w:rFonts w:ascii="Times New Roman" w:hAnsi="Times New Roman" w:cs="Times New Roman"/>
                <w:sz w:val="20"/>
                <w:szCs w:val="20"/>
              </w:rPr>
              <w:t>160</w:t>
            </w:r>
            <w:r w:rsidR="00FC588A" w:rsidRPr="00FC588A">
              <w:rPr>
                <w:rFonts w:ascii="Times New Roman" w:hAnsi="Times New Roman" w:cs="Times New Roman"/>
                <w:sz w:val="20"/>
                <w:szCs w:val="20"/>
              </w:rPr>
              <w:t xml:space="preserve">ms for </w:t>
            </w:r>
            <w:r w:rsidR="00FC588A" w:rsidRPr="00FC588A">
              <w:rPr>
                <w:rFonts w:ascii="Times New Roman" w:hAnsi="Times New Roman" w:cs="Times New Roman" w:hint="eastAsia"/>
                <w:sz w:val="20"/>
                <w:szCs w:val="20"/>
              </w:rPr>
              <w:t xml:space="preserve">FTP </w:t>
            </w:r>
            <w:r>
              <w:rPr>
                <w:rFonts w:ascii="Times New Roman" w:hAnsi="Times New Roman" w:cs="Times New Roman"/>
                <w:sz w:val="20"/>
                <w:szCs w:val="20"/>
              </w:rPr>
              <w:t>m</w:t>
            </w:r>
            <w:r w:rsidR="00FC588A" w:rsidRPr="00FC588A">
              <w:rPr>
                <w:rFonts w:ascii="Times New Roman" w:hAnsi="Times New Roman" w:cs="Times New Roman" w:hint="eastAsia"/>
                <w:sz w:val="20"/>
                <w:szCs w:val="20"/>
              </w:rPr>
              <w:t>odel 3</w:t>
            </w:r>
          </w:p>
          <w:p w14:paraId="25D076CB" w14:textId="6CB1A57D" w:rsidR="00FC588A" w:rsidRPr="00FC588A" w:rsidRDefault="00171083" w:rsidP="00FC588A">
            <w:pPr>
              <w:jc w:val="both"/>
              <w:rPr>
                <w:rFonts w:ascii="Times New Roman" w:hAnsi="Times New Roman" w:cs="Times New Roman"/>
                <w:sz w:val="20"/>
                <w:szCs w:val="20"/>
              </w:rPr>
            </w:pPr>
            <w:r>
              <w:rPr>
                <w:rFonts w:ascii="Times New Roman" w:hAnsi="Times New Roman" w:cs="Times New Roman"/>
                <w:sz w:val="20"/>
                <w:szCs w:val="20"/>
              </w:rPr>
              <w:t xml:space="preserve">Or 40ms for FTP model 3 </w:t>
            </w:r>
            <w:r w:rsidR="00FC588A">
              <w:rPr>
                <w:rFonts w:ascii="Times New Roman" w:hAnsi="Times New Roman" w:cs="Times New Roman"/>
                <w:sz w:val="20"/>
                <w:szCs w:val="20"/>
              </w:rPr>
              <w:t xml:space="preserve"> </w:t>
            </w:r>
          </w:p>
        </w:tc>
      </w:tr>
      <w:tr w:rsidR="00FC588A" w:rsidRPr="00FC588A" w14:paraId="69208604" w14:textId="77777777" w:rsidTr="00FC588A">
        <w:trPr>
          <w:trHeight w:val="20"/>
        </w:trPr>
        <w:tc>
          <w:tcPr>
            <w:tcW w:w="2965" w:type="dxa"/>
            <w:shd w:val="clear" w:color="auto" w:fill="auto"/>
          </w:tcPr>
          <w:p w14:paraId="5E108A60" w14:textId="77777777" w:rsidR="00FC588A" w:rsidRPr="00FC588A" w:rsidRDefault="00FC588A" w:rsidP="00FC588A">
            <w:pPr>
              <w:jc w:val="both"/>
              <w:rPr>
                <w:rFonts w:ascii="Times New Roman" w:hAnsi="Times New Roman" w:cs="Times New Roman"/>
                <w:sz w:val="20"/>
                <w:szCs w:val="20"/>
              </w:rPr>
            </w:pPr>
            <w:proofErr w:type="spellStart"/>
            <w:r w:rsidRPr="00FC588A">
              <w:rPr>
                <w:rFonts w:ascii="Times New Roman" w:hAnsi="Times New Roman" w:cs="Times New Roman" w:hint="eastAsia"/>
                <w:sz w:val="20"/>
                <w:szCs w:val="20"/>
              </w:rPr>
              <w:t>OnDurationTimer</w:t>
            </w:r>
            <w:proofErr w:type="spellEnd"/>
          </w:p>
        </w:tc>
        <w:tc>
          <w:tcPr>
            <w:tcW w:w="6210" w:type="dxa"/>
            <w:shd w:val="clear" w:color="auto" w:fill="auto"/>
          </w:tcPr>
          <w:p w14:paraId="1478F758" w14:textId="50F84DC0" w:rsidR="00171083" w:rsidRDefault="00171083" w:rsidP="00FC588A">
            <w:pPr>
              <w:jc w:val="both"/>
              <w:rPr>
                <w:rFonts w:ascii="Times New Roman" w:hAnsi="Times New Roman" w:cs="Times New Roman"/>
                <w:sz w:val="20"/>
                <w:szCs w:val="20"/>
              </w:rPr>
            </w:pPr>
            <w:r>
              <w:rPr>
                <w:rFonts w:ascii="Times New Roman" w:hAnsi="Times New Roman" w:cs="Times New Roman"/>
                <w:sz w:val="20"/>
                <w:szCs w:val="20"/>
              </w:rPr>
              <w:t xml:space="preserve">8ms with 160ms long DRX cycle </w:t>
            </w:r>
            <w:r w:rsidRPr="00FC588A">
              <w:rPr>
                <w:rFonts w:ascii="Times New Roman" w:hAnsi="Times New Roman" w:cs="Times New Roman"/>
                <w:sz w:val="20"/>
                <w:szCs w:val="20"/>
              </w:rPr>
              <w:t xml:space="preserve">for </w:t>
            </w:r>
            <w:r w:rsidRPr="00FC588A">
              <w:rPr>
                <w:rFonts w:ascii="Times New Roman" w:hAnsi="Times New Roman" w:cs="Times New Roman" w:hint="eastAsia"/>
                <w:sz w:val="20"/>
                <w:szCs w:val="20"/>
              </w:rPr>
              <w:t>FTP Model 3</w:t>
            </w:r>
          </w:p>
          <w:p w14:paraId="5E773FB7" w14:textId="2D784173" w:rsidR="00FC588A" w:rsidRPr="00FC588A" w:rsidRDefault="00A01174" w:rsidP="00FC588A">
            <w:pPr>
              <w:jc w:val="both"/>
              <w:rPr>
                <w:rFonts w:ascii="Times New Roman" w:hAnsi="Times New Roman" w:cs="Times New Roman"/>
                <w:sz w:val="20"/>
                <w:szCs w:val="20"/>
              </w:rPr>
            </w:pPr>
            <w:r>
              <w:rPr>
                <w:rFonts w:ascii="Times New Roman" w:hAnsi="Times New Roman" w:cs="Times New Roman"/>
                <w:sz w:val="20"/>
                <w:szCs w:val="20"/>
              </w:rPr>
              <w:t>5</w:t>
            </w:r>
            <w:r w:rsidR="00FC588A" w:rsidRPr="00FC588A">
              <w:rPr>
                <w:rFonts w:ascii="Times New Roman" w:hAnsi="Times New Roman" w:cs="Times New Roman"/>
                <w:sz w:val="20"/>
                <w:szCs w:val="20"/>
              </w:rPr>
              <w:t xml:space="preserve">ms </w:t>
            </w:r>
            <w:r w:rsidR="00171083">
              <w:rPr>
                <w:rFonts w:ascii="Times New Roman" w:hAnsi="Times New Roman" w:cs="Times New Roman"/>
                <w:sz w:val="20"/>
                <w:szCs w:val="20"/>
              </w:rPr>
              <w:t xml:space="preserve">with 40ms long DRX cycle </w:t>
            </w:r>
            <w:r w:rsidR="00FC588A" w:rsidRPr="00FC588A">
              <w:rPr>
                <w:rFonts w:ascii="Times New Roman" w:hAnsi="Times New Roman" w:cs="Times New Roman"/>
                <w:sz w:val="20"/>
                <w:szCs w:val="20"/>
              </w:rPr>
              <w:t xml:space="preserve">for </w:t>
            </w:r>
            <w:r w:rsidR="00FC588A" w:rsidRPr="00FC588A">
              <w:rPr>
                <w:rFonts w:ascii="Times New Roman" w:hAnsi="Times New Roman" w:cs="Times New Roman" w:hint="eastAsia"/>
                <w:sz w:val="20"/>
                <w:szCs w:val="20"/>
              </w:rPr>
              <w:t>FTP Model 3</w:t>
            </w:r>
          </w:p>
        </w:tc>
      </w:tr>
      <w:tr w:rsidR="00FC588A" w:rsidRPr="00FC588A" w14:paraId="51A7BB16" w14:textId="77777777" w:rsidTr="00FC588A">
        <w:trPr>
          <w:trHeight w:val="20"/>
        </w:trPr>
        <w:tc>
          <w:tcPr>
            <w:tcW w:w="2965" w:type="dxa"/>
            <w:shd w:val="clear" w:color="auto" w:fill="auto"/>
          </w:tcPr>
          <w:p w14:paraId="1FC23693" w14:textId="780D75BF" w:rsidR="00FC588A" w:rsidRPr="00FC588A" w:rsidRDefault="00FC588A" w:rsidP="00FC588A">
            <w:pPr>
              <w:jc w:val="both"/>
              <w:rPr>
                <w:rFonts w:ascii="Times New Roman" w:hAnsi="Times New Roman" w:cs="Times New Roman"/>
                <w:sz w:val="20"/>
                <w:szCs w:val="20"/>
              </w:rPr>
            </w:pPr>
            <w:proofErr w:type="spellStart"/>
            <w:r w:rsidRPr="00FC588A">
              <w:rPr>
                <w:rFonts w:ascii="Times New Roman" w:hAnsi="Times New Roman" w:cs="Times New Roman"/>
                <w:sz w:val="20"/>
                <w:szCs w:val="20"/>
              </w:rPr>
              <w:t>D</w:t>
            </w:r>
            <w:r w:rsidR="000A0BEE">
              <w:rPr>
                <w:rFonts w:ascii="Times New Roman" w:hAnsi="Times New Roman" w:cs="Times New Roman"/>
                <w:sz w:val="20"/>
                <w:szCs w:val="20"/>
              </w:rPr>
              <w:t>RX</w:t>
            </w:r>
            <w:r w:rsidRPr="00FC588A">
              <w:rPr>
                <w:rFonts w:ascii="Times New Roman" w:hAnsi="Times New Roman" w:cs="Times New Roman" w:hint="eastAsia"/>
                <w:sz w:val="20"/>
                <w:szCs w:val="20"/>
              </w:rPr>
              <w:t>_</w:t>
            </w:r>
            <w:r w:rsidRPr="00FC588A">
              <w:rPr>
                <w:rFonts w:ascii="Times New Roman" w:hAnsi="Times New Roman" w:cs="Times New Roman"/>
                <w:sz w:val="20"/>
                <w:szCs w:val="20"/>
              </w:rPr>
              <w:t>Inactiv</w:t>
            </w:r>
            <w:r w:rsidR="000A0BEE">
              <w:rPr>
                <w:rFonts w:ascii="Times New Roman" w:hAnsi="Times New Roman" w:cs="Times New Roman"/>
                <w:sz w:val="20"/>
                <w:szCs w:val="20"/>
              </w:rPr>
              <w:t>ity</w:t>
            </w:r>
            <w:r w:rsidRPr="00FC588A">
              <w:rPr>
                <w:rFonts w:ascii="Times New Roman" w:hAnsi="Times New Roman" w:cs="Times New Roman"/>
                <w:sz w:val="20"/>
                <w:szCs w:val="20"/>
              </w:rPr>
              <w:t>Timer</w:t>
            </w:r>
            <w:proofErr w:type="spellEnd"/>
          </w:p>
        </w:tc>
        <w:tc>
          <w:tcPr>
            <w:tcW w:w="6210" w:type="dxa"/>
            <w:shd w:val="clear" w:color="auto" w:fill="auto"/>
          </w:tcPr>
          <w:p w14:paraId="642B4501" w14:textId="7E2AF44C" w:rsidR="00171083" w:rsidRDefault="00171083" w:rsidP="00FC588A">
            <w:pPr>
              <w:jc w:val="both"/>
              <w:rPr>
                <w:rFonts w:ascii="Times New Roman" w:hAnsi="Times New Roman" w:cs="Times New Roman"/>
                <w:sz w:val="20"/>
                <w:szCs w:val="20"/>
              </w:rPr>
            </w:pPr>
            <w:r>
              <w:rPr>
                <w:rFonts w:ascii="Times New Roman" w:hAnsi="Times New Roman" w:cs="Times New Roman"/>
                <w:sz w:val="20"/>
                <w:szCs w:val="20"/>
              </w:rPr>
              <w:t xml:space="preserve">40ms with 160ms long DRX cycle </w:t>
            </w:r>
            <w:r w:rsidRPr="00FC588A">
              <w:rPr>
                <w:rFonts w:ascii="Times New Roman" w:hAnsi="Times New Roman" w:cs="Times New Roman"/>
                <w:sz w:val="20"/>
                <w:szCs w:val="20"/>
              </w:rPr>
              <w:t xml:space="preserve">for </w:t>
            </w:r>
            <w:r w:rsidRPr="00FC588A">
              <w:rPr>
                <w:rFonts w:ascii="Times New Roman" w:hAnsi="Times New Roman" w:cs="Times New Roman" w:hint="eastAsia"/>
                <w:sz w:val="20"/>
                <w:szCs w:val="20"/>
              </w:rPr>
              <w:t>FTP Model 3</w:t>
            </w:r>
          </w:p>
          <w:p w14:paraId="3C7473BA" w14:textId="0E54ED31" w:rsidR="00FC588A" w:rsidRPr="00FC588A" w:rsidRDefault="00FC588A" w:rsidP="00171083">
            <w:pPr>
              <w:jc w:val="both"/>
              <w:rPr>
                <w:rFonts w:ascii="Times New Roman" w:hAnsi="Times New Roman" w:cs="Times New Roman"/>
                <w:sz w:val="20"/>
                <w:szCs w:val="20"/>
              </w:rPr>
            </w:pPr>
            <w:r w:rsidRPr="00FC588A">
              <w:rPr>
                <w:rFonts w:ascii="Times New Roman" w:hAnsi="Times New Roman" w:cs="Times New Roman"/>
                <w:sz w:val="20"/>
                <w:szCs w:val="20"/>
              </w:rPr>
              <w:t xml:space="preserve">20ms </w:t>
            </w:r>
            <w:r w:rsidR="00171083">
              <w:rPr>
                <w:rFonts w:ascii="Times New Roman" w:hAnsi="Times New Roman" w:cs="Times New Roman"/>
                <w:sz w:val="20"/>
                <w:szCs w:val="20"/>
              </w:rPr>
              <w:t xml:space="preserve">with 40ms long DRX cycle </w:t>
            </w:r>
            <w:r w:rsidR="00171083" w:rsidRPr="00FC588A">
              <w:rPr>
                <w:rFonts w:ascii="Times New Roman" w:hAnsi="Times New Roman" w:cs="Times New Roman"/>
                <w:sz w:val="20"/>
                <w:szCs w:val="20"/>
              </w:rPr>
              <w:t xml:space="preserve">for </w:t>
            </w:r>
            <w:r w:rsidR="00171083" w:rsidRPr="00FC588A">
              <w:rPr>
                <w:rFonts w:ascii="Times New Roman" w:hAnsi="Times New Roman" w:cs="Times New Roman" w:hint="eastAsia"/>
                <w:sz w:val="20"/>
                <w:szCs w:val="20"/>
              </w:rPr>
              <w:t>FTP Model 3</w:t>
            </w:r>
            <w:r w:rsidR="00171083">
              <w:rPr>
                <w:rFonts w:ascii="Times New Roman" w:hAnsi="Times New Roman" w:cs="Times New Roman"/>
                <w:sz w:val="20"/>
                <w:szCs w:val="20"/>
              </w:rPr>
              <w:t xml:space="preserve"> </w:t>
            </w:r>
          </w:p>
        </w:tc>
      </w:tr>
      <w:tr w:rsidR="00FC588A" w:rsidRPr="00FC588A" w14:paraId="033DA019" w14:textId="77777777" w:rsidTr="00FC588A">
        <w:trPr>
          <w:trHeight w:val="20"/>
        </w:trPr>
        <w:tc>
          <w:tcPr>
            <w:tcW w:w="2965" w:type="dxa"/>
            <w:shd w:val="clear" w:color="auto" w:fill="auto"/>
          </w:tcPr>
          <w:p w14:paraId="2AC12E15"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Slot length</w:t>
            </w:r>
          </w:p>
        </w:tc>
        <w:tc>
          <w:tcPr>
            <w:tcW w:w="6210" w:type="dxa"/>
            <w:shd w:val="clear" w:color="auto" w:fill="auto"/>
          </w:tcPr>
          <w:p w14:paraId="5011B578"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hint="eastAsia"/>
                <w:sz w:val="20"/>
                <w:szCs w:val="20"/>
              </w:rPr>
              <w:t>0.5ms</w:t>
            </w:r>
          </w:p>
        </w:tc>
      </w:tr>
      <w:tr w:rsidR="00FC588A" w:rsidRPr="00FC588A" w14:paraId="4BC9B943" w14:textId="77777777" w:rsidTr="00FC588A">
        <w:trPr>
          <w:trHeight w:val="20"/>
        </w:trPr>
        <w:tc>
          <w:tcPr>
            <w:tcW w:w="2965" w:type="dxa"/>
            <w:shd w:val="clear" w:color="auto" w:fill="auto"/>
          </w:tcPr>
          <w:p w14:paraId="6E3386F1"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hint="eastAsia"/>
                <w:sz w:val="20"/>
                <w:szCs w:val="20"/>
              </w:rPr>
              <w:t>R</w:t>
            </w:r>
            <w:r w:rsidRPr="00FC588A">
              <w:rPr>
                <w:rFonts w:ascii="Times New Roman" w:hAnsi="Times New Roman" w:cs="Times New Roman"/>
                <w:sz w:val="20"/>
                <w:szCs w:val="20"/>
              </w:rPr>
              <w:t>elaxation factor (X)</w:t>
            </w:r>
          </w:p>
        </w:tc>
        <w:tc>
          <w:tcPr>
            <w:tcW w:w="6210" w:type="dxa"/>
            <w:shd w:val="clear" w:color="auto" w:fill="auto"/>
          </w:tcPr>
          <w:p w14:paraId="49CCBDAB" w14:textId="55616FF8"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hint="eastAsia"/>
                <w:sz w:val="20"/>
                <w:szCs w:val="20"/>
              </w:rPr>
              <w:t>2,</w:t>
            </w:r>
            <w:r w:rsidRPr="00FC588A">
              <w:rPr>
                <w:rFonts w:ascii="Times New Roman" w:hAnsi="Times New Roman" w:cs="Times New Roman"/>
                <w:sz w:val="20"/>
                <w:szCs w:val="20"/>
              </w:rPr>
              <w:t xml:space="preserve"> </w:t>
            </w:r>
            <w:r w:rsidRPr="00FC588A">
              <w:rPr>
                <w:rFonts w:ascii="Times New Roman" w:hAnsi="Times New Roman" w:cs="Times New Roman" w:hint="eastAsia"/>
                <w:sz w:val="20"/>
                <w:szCs w:val="20"/>
              </w:rPr>
              <w:t>4</w:t>
            </w:r>
            <w:r w:rsidR="00ED3784">
              <w:rPr>
                <w:rFonts w:ascii="Times New Roman" w:hAnsi="Times New Roman" w:cs="Times New Roman"/>
                <w:sz w:val="20"/>
                <w:szCs w:val="20"/>
              </w:rPr>
              <w:t>, 8</w:t>
            </w:r>
            <w:r w:rsidRPr="00FC588A">
              <w:rPr>
                <w:rFonts w:ascii="Times New Roman" w:hAnsi="Times New Roman" w:cs="Times New Roman"/>
                <w:sz w:val="20"/>
                <w:szCs w:val="20"/>
              </w:rPr>
              <w:t xml:space="preserve"> </w:t>
            </w:r>
          </w:p>
        </w:tc>
      </w:tr>
      <w:tr w:rsidR="00FC588A" w:rsidRPr="00FC588A" w14:paraId="1D5B6D81" w14:textId="77777777" w:rsidTr="00FC588A">
        <w:trPr>
          <w:trHeight w:val="20"/>
        </w:trPr>
        <w:tc>
          <w:tcPr>
            <w:tcW w:w="2965" w:type="dxa"/>
            <w:shd w:val="clear" w:color="auto" w:fill="auto"/>
          </w:tcPr>
          <w:p w14:paraId="14D514B0"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hint="eastAsia"/>
                <w:sz w:val="20"/>
                <w:szCs w:val="20"/>
              </w:rPr>
              <w:t>PDCCH-</w:t>
            </w:r>
            <w:r w:rsidRPr="00FC588A">
              <w:rPr>
                <w:rFonts w:ascii="Times New Roman" w:hAnsi="Times New Roman" w:cs="Times New Roman"/>
                <w:sz w:val="20"/>
                <w:szCs w:val="20"/>
              </w:rPr>
              <w:t>WUS configuration</w:t>
            </w:r>
          </w:p>
        </w:tc>
        <w:tc>
          <w:tcPr>
            <w:tcW w:w="6210" w:type="dxa"/>
            <w:shd w:val="clear" w:color="auto" w:fill="auto"/>
          </w:tcPr>
          <w:p w14:paraId="4D875324" w14:textId="006B247A"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hint="eastAsia"/>
                <w:sz w:val="20"/>
                <w:szCs w:val="20"/>
              </w:rPr>
              <w:t>Yes</w:t>
            </w:r>
          </w:p>
          <w:p w14:paraId="5B8D768D"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 xml:space="preserve">WUS offset: 4 </w:t>
            </w:r>
            <w:proofErr w:type="gramStart"/>
            <w:r w:rsidRPr="00FC588A">
              <w:rPr>
                <w:rFonts w:ascii="Times New Roman" w:hAnsi="Times New Roman" w:cs="Times New Roman"/>
                <w:sz w:val="20"/>
                <w:szCs w:val="20"/>
              </w:rPr>
              <w:t>slot</w:t>
            </w:r>
            <w:proofErr w:type="gramEnd"/>
          </w:p>
          <w:p w14:paraId="5D09DD55"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No wake-up if WUS is missed</w:t>
            </w:r>
          </w:p>
          <w:p w14:paraId="5E7CE51C" w14:textId="57482375" w:rsidR="00FC588A" w:rsidRPr="00FC588A" w:rsidRDefault="00A01174" w:rsidP="00FC588A">
            <w:pPr>
              <w:jc w:val="both"/>
              <w:rPr>
                <w:rFonts w:ascii="Times New Roman" w:hAnsi="Times New Roman" w:cs="Times New Roman"/>
                <w:sz w:val="20"/>
                <w:szCs w:val="20"/>
              </w:rPr>
            </w:pPr>
            <w:r>
              <w:rPr>
                <w:rFonts w:ascii="Times New Roman" w:hAnsi="Times New Roman" w:cs="Times New Roman"/>
                <w:sz w:val="20"/>
                <w:szCs w:val="20"/>
              </w:rPr>
              <w:t xml:space="preserve"> </w:t>
            </w:r>
          </w:p>
        </w:tc>
      </w:tr>
      <w:tr w:rsidR="005C41FC" w:rsidRPr="00FC588A" w14:paraId="362C71DE" w14:textId="77777777" w:rsidTr="00FC588A">
        <w:trPr>
          <w:trHeight w:val="20"/>
        </w:trPr>
        <w:tc>
          <w:tcPr>
            <w:tcW w:w="2965" w:type="dxa"/>
            <w:shd w:val="clear" w:color="auto" w:fill="auto"/>
          </w:tcPr>
          <w:p w14:paraId="5571DF3B" w14:textId="0E81C63F" w:rsidR="005C41FC" w:rsidRPr="00FC588A" w:rsidRDefault="005C41FC" w:rsidP="00FC588A">
            <w:pPr>
              <w:jc w:val="both"/>
              <w:rPr>
                <w:rFonts w:ascii="Times New Roman" w:hAnsi="Times New Roman" w:cs="Times New Roman"/>
                <w:sz w:val="20"/>
                <w:szCs w:val="20"/>
              </w:rPr>
            </w:pPr>
            <w:r>
              <w:rPr>
                <w:rFonts w:ascii="Times New Roman" w:hAnsi="Times New Roman" w:cs="Times New Roman"/>
                <w:sz w:val="20"/>
                <w:szCs w:val="20"/>
              </w:rPr>
              <w:t xml:space="preserve">PDCCH cross slot scheduling </w:t>
            </w:r>
          </w:p>
        </w:tc>
        <w:tc>
          <w:tcPr>
            <w:tcW w:w="6210" w:type="dxa"/>
            <w:shd w:val="clear" w:color="auto" w:fill="auto"/>
          </w:tcPr>
          <w:p w14:paraId="0C8DC788" w14:textId="3CE47CCD" w:rsidR="005C41FC" w:rsidRPr="00FC588A" w:rsidRDefault="005C41FC" w:rsidP="00FC588A">
            <w:pPr>
              <w:jc w:val="both"/>
              <w:rPr>
                <w:rFonts w:ascii="Times New Roman" w:hAnsi="Times New Roman" w:cs="Times New Roman"/>
                <w:sz w:val="20"/>
                <w:szCs w:val="20"/>
              </w:rPr>
            </w:pPr>
            <w:r>
              <w:rPr>
                <w:rFonts w:ascii="Times New Roman" w:hAnsi="Times New Roman" w:cs="Times New Roman"/>
                <w:sz w:val="20"/>
                <w:szCs w:val="20"/>
              </w:rPr>
              <w:t>Enabled</w:t>
            </w:r>
          </w:p>
        </w:tc>
      </w:tr>
      <w:tr w:rsidR="00FC588A" w:rsidRPr="00FC588A" w14:paraId="218D4022" w14:textId="77777777" w:rsidTr="00FC588A">
        <w:trPr>
          <w:trHeight w:val="20"/>
        </w:trPr>
        <w:tc>
          <w:tcPr>
            <w:tcW w:w="2965" w:type="dxa"/>
            <w:shd w:val="clear" w:color="auto" w:fill="auto"/>
          </w:tcPr>
          <w:p w14:paraId="5784BC9D"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hint="eastAsia"/>
                <w:sz w:val="20"/>
                <w:szCs w:val="20"/>
              </w:rPr>
              <w:t>Traffic Model</w:t>
            </w:r>
          </w:p>
        </w:tc>
        <w:tc>
          <w:tcPr>
            <w:tcW w:w="6210" w:type="dxa"/>
            <w:shd w:val="clear" w:color="auto" w:fill="auto"/>
          </w:tcPr>
          <w:p w14:paraId="571C0562"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hint="eastAsia"/>
                <w:sz w:val="20"/>
                <w:szCs w:val="20"/>
              </w:rPr>
              <w:t>FTP Model 3</w:t>
            </w:r>
          </w:p>
          <w:p w14:paraId="6907641B" w14:textId="4B0347CB"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0.</w:t>
            </w:r>
            <w:r w:rsidR="000A0BEE">
              <w:rPr>
                <w:rFonts w:ascii="Times New Roman" w:hAnsi="Times New Roman" w:cs="Times New Roman"/>
                <w:sz w:val="20"/>
                <w:szCs w:val="20"/>
              </w:rPr>
              <w:t>5</w:t>
            </w:r>
            <w:r w:rsidRPr="00FC588A">
              <w:rPr>
                <w:rFonts w:ascii="Times New Roman" w:hAnsi="Times New Roman" w:cs="Times New Roman"/>
                <w:sz w:val="20"/>
                <w:szCs w:val="20"/>
              </w:rPr>
              <w:t>Mbytes packet size</w:t>
            </w:r>
          </w:p>
          <w:p w14:paraId="5B98420A"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200ms mean inter-arrival time (Note: Other options are not precluded)</w:t>
            </w:r>
          </w:p>
          <w:p w14:paraId="2291B1F7" w14:textId="15770F47" w:rsidR="00FC588A" w:rsidRPr="00FC588A" w:rsidRDefault="00A01174" w:rsidP="00FC588A">
            <w:pPr>
              <w:jc w:val="both"/>
              <w:rPr>
                <w:rFonts w:ascii="Times New Roman" w:hAnsi="Times New Roman" w:cs="Times New Roman"/>
                <w:sz w:val="20"/>
                <w:szCs w:val="20"/>
              </w:rPr>
            </w:pPr>
            <w:r>
              <w:rPr>
                <w:rFonts w:ascii="Times New Roman" w:hAnsi="Times New Roman" w:cs="Times New Roman"/>
                <w:sz w:val="20"/>
                <w:szCs w:val="20"/>
              </w:rPr>
              <w:t xml:space="preserve"> </w:t>
            </w:r>
          </w:p>
        </w:tc>
      </w:tr>
      <w:tr w:rsidR="00FC588A" w:rsidRPr="00FC588A" w14:paraId="087A348A" w14:textId="77777777" w:rsidTr="00FC588A">
        <w:trPr>
          <w:trHeight w:val="20"/>
        </w:trPr>
        <w:tc>
          <w:tcPr>
            <w:tcW w:w="2965" w:type="dxa"/>
            <w:shd w:val="clear" w:color="auto" w:fill="auto"/>
          </w:tcPr>
          <w:p w14:paraId="42E21F89"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RLM-RS</w:t>
            </w:r>
            <w:r w:rsidRPr="00FC588A">
              <w:rPr>
                <w:rFonts w:ascii="Times New Roman" w:hAnsi="Times New Roman" w:cs="Times New Roman" w:hint="eastAsia"/>
                <w:sz w:val="20"/>
                <w:szCs w:val="20"/>
              </w:rPr>
              <w:t xml:space="preserve"> periodicity</w:t>
            </w:r>
          </w:p>
        </w:tc>
        <w:tc>
          <w:tcPr>
            <w:tcW w:w="6210" w:type="dxa"/>
            <w:shd w:val="clear" w:color="auto" w:fill="auto"/>
          </w:tcPr>
          <w:p w14:paraId="77E093AC" w14:textId="77777777"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sz w:val="20"/>
                <w:szCs w:val="20"/>
              </w:rPr>
              <w:t xml:space="preserve">SSB: </w:t>
            </w:r>
            <w:r w:rsidRPr="00FC588A">
              <w:rPr>
                <w:rFonts w:ascii="Times New Roman" w:hAnsi="Times New Roman" w:cs="Times New Roman" w:hint="eastAsia"/>
                <w:sz w:val="20"/>
                <w:szCs w:val="20"/>
              </w:rPr>
              <w:t>20</w:t>
            </w:r>
            <w:r w:rsidRPr="00FC588A">
              <w:rPr>
                <w:rFonts w:ascii="Times New Roman" w:hAnsi="Times New Roman" w:cs="Times New Roman"/>
                <w:sz w:val="20"/>
                <w:szCs w:val="20"/>
              </w:rPr>
              <w:t xml:space="preserve"> </w:t>
            </w:r>
            <w:proofErr w:type="spellStart"/>
            <w:r w:rsidRPr="00FC588A">
              <w:rPr>
                <w:rFonts w:ascii="Times New Roman" w:hAnsi="Times New Roman" w:cs="Times New Roman" w:hint="eastAsia"/>
                <w:sz w:val="20"/>
                <w:szCs w:val="20"/>
              </w:rPr>
              <w:t>ms</w:t>
            </w:r>
            <w:proofErr w:type="spellEnd"/>
          </w:p>
          <w:p w14:paraId="7D8E2391" w14:textId="5A2C34B2" w:rsidR="00FC588A" w:rsidRPr="00FC588A" w:rsidRDefault="00A01174" w:rsidP="00FC588A">
            <w:pPr>
              <w:jc w:val="both"/>
              <w:rPr>
                <w:rFonts w:ascii="Times New Roman" w:hAnsi="Times New Roman" w:cs="Times New Roman"/>
                <w:sz w:val="20"/>
                <w:szCs w:val="20"/>
              </w:rPr>
            </w:pPr>
            <w:r>
              <w:rPr>
                <w:rFonts w:ascii="Times New Roman" w:hAnsi="Times New Roman" w:cs="Times New Roman"/>
                <w:sz w:val="20"/>
                <w:szCs w:val="20"/>
              </w:rPr>
              <w:t xml:space="preserve"> </w:t>
            </w:r>
          </w:p>
        </w:tc>
      </w:tr>
      <w:tr w:rsidR="00FC588A" w:rsidRPr="00FC588A" w14:paraId="3461FC5B" w14:textId="77777777" w:rsidTr="00FC588A">
        <w:trPr>
          <w:trHeight w:val="20"/>
        </w:trPr>
        <w:tc>
          <w:tcPr>
            <w:tcW w:w="2965" w:type="dxa"/>
            <w:shd w:val="clear" w:color="auto" w:fill="auto"/>
          </w:tcPr>
          <w:p w14:paraId="533E4276" w14:textId="0D2D7CDF" w:rsidR="00FC588A" w:rsidRPr="00FC588A" w:rsidRDefault="00FC588A" w:rsidP="00FC588A">
            <w:pPr>
              <w:jc w:val="both"/>
              <w:rPr>
                <w:rFonts w:ascii="Times New Roman" w:hAnsi="Times New Roman" w:cs="Times New Roman"/>
                <w:sz w:val="20"/>
                <w:szCs w:val="20"/>
              </w:rPr>
            </w:pPr>
            <w:r w:rsidRPr="00FC588A">
              <w:rPr>
                <w:rFonts w:ascii="Times New Roman" w:hAnsi="Times New Roman" w:cs="Times New Roman" w:hint="eastAsia"/>
                <w:sz w:val="20"/>
                <w:szCs w:val="20"/>
              </w:rPr>
              <w:t>R</w:t>
            </w:r>
            <w:r w:rsidR="00920E11">
              <w:rPr>
                <w:rFonts w:ascii="Times New Roman" w:hAnsi="Times New Roman" w:cs="Times New Roman"/>
                <w:sz w:val="20"/>
                <w:szCs w:val="20"/>
              </w:rPr>
              <w:t>L</w:t>
            </w:r>
            <w:r w:rsidRPr="00FC588A">
              <w:rPr>
                <w:rFonts w:ascii="Times New Roman" w:hAnsi="Times New Roman" w:cs="Times New Roman" w:hint="eastAsia"/>
                <w:sz w:val="20"/>
                <w:szCs w:val="20"/>
              </w:rPr>
              <w:t xml:space="preserve">M-RS </w:t>
            </w:r>
            <w:r w:rsidR="00920E11">
              <w:rPr>
                <w:rFonts w:ascii="Times New Roman" w:hAnsi="Times New Roman" w:cs="Times New Roman"/>
                <w:sz w:val="20"/>
                <w:szCs w:val="20"/>
              </w:rPr>
              <w:t xml:space="preserve">location </w:t>
            </w:r>
          </w:p>
        </w:tc>
        <w:tc>
          <w:tcPr>
            <w:tcW w:w="6210" w:type="dxa"/>
            <w:shd w:val="clear" w:color="auto" w:fill="auto"/>
          </w:tcPr>
          <w:p w14:paraId="0EF400F4" w14:textId="1312D6E0" w:rsidR="00FC588A" w:rsidRPr="00FC588A" w:rsidRDefault="00920E11" w:rsidP="00A01174">
            <w:pPr>
              <w:jc w:val="both"/>
              <w:rPr>
                <w:rFonts w:ascii="Times New Roman" w:hAnsi="Times New Roman" w:cs="Times New Roman"/>
                <w:sz w:val="20"/>
                <w:szCs w:val="20"/>
              </w:rPr>
            </w:pPr>
            <w:r>
              <w:rPr>
                <w:rFonts w:ascii="Times New Roman" w:hAnsi="Times New Roman" w:cs="Times New Roman"/>
                <w:sz w:val="20"/>
                <w:szCs w:val="20"/>
              </w:rPr>
              <w:t xml:space="preserve">SSB configuration is outside of DRX ON duration </w:t>
            </w:r>
            <w:r w:rsidR="00A01174">
              <w:rPr>
                <w:rFonts w:ascii="Times New Roman" w:hAnsi="Times New Roman" w:cs="Times New Roman"/>
                <w:sz w:val="20"/>
                <w:szCs w:val="20"/>
              </w:rPr>
              <w:t xml:space="preserve"> </w:t>
            </w:r>
          </w:p>
        </w:tc>
      </w:tr>
    </w:tbl>
    <w:p w14:paraId="0DE05269" w14:textId="586A9C3F" w:rsidR="00FC588A" w:rsidRDefault="00FC588A" w:rsidP="00FC588A">
      <w:pPr>
        <w:jc w:val="both"/>
        <w:rPr>
          <w:rFonts w:ascii="Times New Roman" w:hAnsi="Times New Roman" w:cs="Times New Roman"/>
          <w:sz w:val="20"/>
          <w:szCs w:val="20"/>
        </w:rPr>
      </w:pPr>
    </w:p>
    <w:p w14:paraId="0CF901D2" w14:textId="559DAB79" w:rsidR="00920E11" w:rsidRDefault="00920E11" w:rsidP="00FC588A">
      <w:pPr>
        <w:jc w:val="both"/>
        <w:rPr>
          <w:rFonts w:ascii="Times New Roman" w:hAnsi="Times New Roman" w:cs="Times New Roman"/>
          <w:sz w:val="20"/>
          <w:szCs w:val="20"/>
        </w:rPr>
      </w:pPr>
    </w:p>
    <w:p w14:paraId="095E8D50" w14:textId="15DE0589" w:rsidR="00FC588A" w:rsidRDefault="00ED3784" w:rsidP="00ED3784">
      <w:pPr>
        <w:jc w:val="both"/>
        <w:rPr>
          <w:rFonts w:ascii="Times New Roman" w:hAnsi="Times New Roman" w:cs="Times New Roman"/>
          <w:sz w:val="20"/>
          <w:szCs w:val="20"/>
        </w:rPr>
      </w:pPr>
      <w:r>
        <w:rPr>
          <w:rFonts w:ascii="Times New Roman" w:hAnsi="Times New Roman" w:cs="Times New Roman"/>
          <w:sz w:val="20"/>
          <w:szCs w:val="20"/>
        </w:rPr>
        <w:t xml:space="preserve">The power consumption performance evaluation is shown in Table II for 160ms DRX cycle, and Table III for 40ms DRX cycle. As expected, RLM/BFD relaxation achieve </w:t>
      </w:r>
      <w:r w:rsidR="00025E1A">
        <w:rPr>
          <w:rFonts w:ascii="Times New Roman" w:hAnsi="Times New Roman" w:cs="Times New Roman"/>
          <w:sz w:val="20"/>
          <w:szCs w:val="20"/>
        </w:rPr>
        <w:t xml:space="preserve">higher power saving gain with smaller DRX cycle. </w:t>
      </w:r>
      <w:r>
        <w:rPr>
          <w:rFonts w:ascii="Times New Roman" w:hAnsi="Times New Roman" w:cs="Times New Roman"/>
          <w:sz w:val="20"/>
          <w:szCs w:val="20"/>
        </w:rPr>
        <w:t xml:space="preserve"> </w:t>
      </w:r>
    </w:p>
    <w:p w14:paraId="42C450A1" w14:textId="77777777" w:rsidR="00F23818" w:rsidRDefault="00F23818" w:rsidP="00F23818">
      <w:pPr>
        <w:jc w:val="both"/>
        <w:rPr>
          <w:rFonts w:ascii="Times New Roman" w:hAnsi="Times New Roman" w:cs="Times New Roman"/>
          <w:sz w:val="20"/>
          <w:szCs w:val="20"/>
        </w:rPr>
      </w:pPr>
    </w:p>
    <w:p w14:paraId="01872580" w14:textId="14140556" w:rsidR="00F23818" w:rsidRDefault="00F23818" w:rsidP="00F23818">
      <w:pPr>
        <w:jc w:val="center"/>
        <w:rPr>
          <w:rFonts w:ascii="Times New Roman" w:hAnsi="Times New Roman" w:cs="Times New Roman"/>
          <w:sz w:val="20"/>
          <w:szCs w:val="20"/>
        </w:rPr>
      </w:pPr>
      <w:r>
        <w:rPr>
          <w:rFonts w:ascii="Times New Roman" w:hAnsi="Times New Roman" w:cs="Times New Roman"/>
          <w:sz w:val="20"/>
          <w:szCs w:val="20"/>
        </w:rPr>
        <w:t>Table II Power evaluation with 160ms DRX cycle.</w:t>
      </w:r>
    </w:p>
    <w:p w14:paraId="7291B318" w14:textId="5A9092F5" w:rsidR="00171083" w:rsidRDefault="00171083" w:rsidP="00171083">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2407"/>
        <w:gridCol w:w="2407"/>
        <w:gridCol w:w="2407"/>
        <w:gridCol w:w="2408"/>
      </w:tblGrid>
      <w:tr w:rsidR="00171083" w14:paraId="2B637B1B" w14:textId="77777777" w:rsidTr="00171083">
        <w:tc>
          <w:tcPr>
            <w:tcW w:w="2407" w:type="dxa"/>
          </w:tcPr>
          <w:p w14:paraId="464A123C" w14:textId="77777777" w:rsidR="00171083" w:rsidRDefault="00171083" w:rsidP="00171083">
            <w:pPr>
              <w:jc w:val="both"/>
              <w:rPr>
                <w:rFonts w:ascii="Times New Roman" w:hAnsi="Times New Roman" w:cs="Times New Roman"/>
                <w:sz w:val="20"/>
                <w:szCs w:val="20"/>
              </w:rPr>
            </w:pPr>
          </w:p>
        </w:tc>
        <w:tc>
          <w:tcPr>
            <w:tcW w:w="2407" w:type="dxa"/>
          </w:tcPr>
          <w:p w14:paraId="22AA5B6B" w14:textId="24FBAF93" w:rsidR="00171083" w:rsidRDefault="00171083" w:rsidP="00171083">
            <w:pPr>
              <w:jc w:val="both"/>
              <w:rPr>
                <w:rFonts w:ascii="Times New Roman" w:hAnsi="Times New Roman" w:cs="Times New Roman"/>
                <w:sz w:val="20"/>
                <w:szCs w:val="20"/>
              </w:rPr>
            </w:pPr>
            <w:r>
              <w:rPr>
                <w:rFonts w:ascii="Times New Roman" w:hAnsi="Times New Roman" w:cs="Times New Roman"/>
                <w:sz w:val="20"/>
                <w:szCs w:val="20"/>
              </w:rPr>
              <w:t xml:space="preserve">No relaxation </w:t>
            </w:r>
          </w:p>
        </w:tc>
        <w:tc>
          <w:tcPr>
            <w:tcW w:w="2407" w:type="dxa"/>
          </w:tcPr>
          <w:p w14:paraId="7C81E69E" w14:textId="5A7EF2FC" w:rsidR="00171083" w:rsidRDefault="00171083" w:rsidP="00171083">
            <w:pPr>
              <w:jc w:val="both"/>
              <w:rPr>
                <w:rFonts w:ascii="Times New Roman" w:hAnsi="Times New Roman" w:cs="Times New Roman"/>
                <w:sz w:val="20"/>
                <w:szCs w:val="20"/>
              </w:rPr>
            </w:pPr>
            <w:r>
              <w:rPr>
                <w:rFonts w:ascii="Times New Roman" w:hAnsi="Times New Roman" w:cs="Times New Roman"/>
                <w:sz w:val="20"/>
                <w:szCs w:val="20"/>
              </w:rPr>
              <w:t xml:space="preserve">2x relaxation </w:t>
            </w:r>
          </w:p>
        </w:tc>
        <w:tc>
          <w:tcPr>
            <w:tcW w:w="2408" w:type="dxa"/>
          </w:tcPr>
          <w:p w14:paraId="1E7937EF" w14:textId="0DDABB49" w:rsidR="00171083" w:rsidRDefault="00171083" w:rsidP="00171083">
            <w:pPr>
              <w:jc w:val="both"/>
              <w:rPr>
                <w:rFonts w:ascii="Times New Roman" w:hAnsi="Times New Roman" w:cs="Times New Roman"/>
                <w:sz w:val="20"/>
                <w:szCs w:val="20"/>
              </w:rPr>
            </w:pPr>
            <w:r>
              <w:rPr>
                <w:rFonts w:ascii="Times New Roman" w:hAnsi="Times New Roman" w:cs="Times New Roman"/>
                <w:sz w:val="20"/>
                <w:szCs w:val="20"/>
              </w:rPr>
              <w:t xml:space="preserve">4x relaxation </w:t>
            </w:r>
          </w:p>
        </w:tc>
      </w:tr>
      <w:tr w:rsidR="00171083" w14:paraId="56ECB887" w14:textId="77777777" w:rsidTr="00171083">
        <w:tc>
          <w:tcPr>
            <w:tcW w:w="2407" w:type="dxa"/>
          </w:tcPr>
          <w:p w14:paraId="227685E4" w14:textId="002989A3" w:rsidR="00171083" w:rsidRDefault="00171083" w:rsidP="00171083">
            <w:pPr>
              <w:jc w:val="both"/>
              <w:rPr>
                <w:rFonts w:ascii="Times New Roman" w:hAnsi="Times New Roman" w:cs="Times New Roman"/>
                <w:sz w:val="20"/>
                <w:szCs w:val="20"/>
              </w:rPr>
            </w:pPr>
            <w:r>
              <w:rPr>
                <w:rFonts w:ascii="Times New Roman" w:hAnsi="Times New Roman" w:cs="Times New Roman"/>
                <w:sz w:val="20"/>
                <w:szCs w:val="20"/>
              </w:rPr>
              <w:t xml:space="preserve">Average power per slot </w:t>
            </w:r>
          </w:p>
        </w:tc>
        <w:tc>
          <w:tcPr>
            <w:tcW w:w="2407" w:type="dxa"/>
          </w:tcPr>
          <w:p w14:paraId="37FB2F74" w14:textId="07427490" w:rsidR="00171083" w:rsidRDefault="00C94841" w:rsidP="00171083">
            <w:pPr>
              <w:jc w:val="both"/>
              <w:rPr>
                <w:rFonts w:ascii="Times New Roman" w:hAnsi="Times New Roman" w:cs="Times New Roman"/>
                <w:sz w:val="20"/>
                <w:szCs w:val="20"/>
              </w:rPr>
            </w:pPr>
            <w:r w:rsidRPr="00C94841">
              <w:rPr>
                <w:rFonts w:ascii="Times New Roman" w:hAnsi="Times New Roman" w:cs="Times New Roman"/>
                <w:sz w:val="20"/>
                <w:szCs w:val="20"/>
              </w:rPr>
              <w:t>20.21</w:t>
            </w:r>
          </w:p>
        </w:tc>
        <w:tc>
          <w:tcPr>
            <w:tcW w:w="2407" w:type="dxa"/>
          </w:tcPr>
          <w:p w14:paraId="3A5854C0" w14:textId="54F16CCB" w:rsidR="00171083" w:rsidRDefault="00C94841" w:rsidP="00171083">
            <w:pPr>
              <w:jc w:val="both"/>
              <w:rPr>
                <w:rFonts w:ascii="Times New Roman" w:hAnsi="Times New Roman" w:cs="Times New Roman"/>
                <w:sz w:val="20"/>
                <w:szCs w:val="20"/>
              </w:rPr>
            </w:pPr>
            <w:r w:rsidRPr="00C94841">
              <w:rPr>
                <w:rFonts w:ascii="Times New Roman" w:hAnsi="Times New Roman" w:cs="Times New Roman"/>
                <w:sz w:val="20"/>
                <w:szCs w:val="20"/>
              </w:rPr>
              <w:t>19.21</w:t>
            </w:r>
            <w:r>
              <w:rPr>
                <w:rFonts w:ascii="Times New Roman" w:hAnsi="Times New Roman" w:cs="Times New Roman"/>
                <w:sz w:val="20"/>
                <w:szCs w:val="20"/>
              </w:rPr>
              <w:t>(</w:t>
            </w:r>
            <w:r w:rsidRPr="00C94841">
              <w:rPr>
                <w:rFonts w:ascii="Times New Roman" w:hAnsi="Times New Roman" w:cs="Times New Roman"/>
                <w:sz w:val="20"/>
                <w:szCs w:val="20"/>
              </w:rPr>
              <w:t>4</w:t>
            </w:r>
            <w:r>
              <w:rPr>
                <w:rFonts w:ascii="Times New Roman" w:hAnsi="Times New Roman" w:cs="Times New Roman"/>
                <w:sz w:val="20"/>
                <w:szCs w:val="20"/>
              </w:rPr>
              <w:t>.</w:t>
            </w:r>
            <w:r w:rsidRPr="00C94841">
              <w:rPr>
                <w:rFonts w:ascii="Times New Roman" w:hAnsi="Times New Roman" w:cs="Times New Roman"/>
                <w:sz w:val="20"/>
                <w:szCs w:val="20"/>
              </w:rPr>
              <w:t>95</w:t>
            </w:r>
            <w:r>
              <w:rPr>
                <w:rFonts w:ascii="Times New Roman" w:hAnsi="Times New Roman" w:cs="Times New Roman"/>
                <w:sz w:val="20"/>
                <w:szCs w:val="20"/>
              </w:rPr>
              <w:t>%)</w:t>
            </w:r>
          </w:p>
        </w:tc>
        <w:tc>
          <w:tcPr>
            <w:tcW w:w="2408" w:type="dxa"/>
          </w:tcPr>
          <w:p w14:paraId="69B81AE5" w14:textId="091BBA90" w:rsidR="00171083" w:rsidRDefault="00C94841" w:rsidP="00171083">
            <w:pPr>
              <w:jc w:val="both"/>
              <w:rPr>
                <w:rFonts w:ascii="Times New Roman" w:hAnsi="Times New Roman" w:cs="Times New Roman"/>
                <w:sz w:val="20"/>
                <w:szCs w:val="20"/>
              </w:rPr>
            </w:pPr>
            <w:r w:rsidRPr="00C94841">
              <w:rPr>
                <w:rFonts w:ascii="Times New Roman" w:hAnsi="Times New Roman" w:cs="Times New Roman"/>
                <w:sz w:val="20"/>
                <w:szCs w:val="20"/>
              </w:rPr>
              <w:t>18.71</w:t>
            </w:r>
            <w:r>
              <w:rPr>
                <w:rFonts w:ascii="Times New Roman" w:hAnsi="Times New Roman" w:cs="Times New Roman"/>
                <w:sz w:val="20"/>
                <w:szCs w:val="20"/>
              </w:rPr>
              <w:t>(</w:t>
            </w:r>
            <w:r w:rsidRPr="00C94841">
              <w:rPr>
                <w:rFonts w:ascii="Times New Roman" w:hAnsi="Times New Roman" w:cs="Times New Roman"/>
                <w:sz w:val="20"/>
                <w:szCs w:val="20"/>
              </w:rPr>
              <w:t>7</w:t>
            </w:r>
            <w:r>
              <w:rPr>
                <w:rFonts w:ascii="Times New Roman" w:hAnsi="Times New Roman" w:cs="Times New Roman"/>
                <w:sz w:val="20"/>
                <w:szCs w:val="20"/>
              </w:rPr>
              <w:t>.</w:t>
            </w:r>
            <w:r w:rsidRPr="00C94841">
              <w:rPr>
                <w:rFonts w:ascii="Times New Roman" w:hAnsi="Times New Roman" w:cs="Times New Roman"/>
                <w:sz w:val="20"/>
                <w:szCs w:val="20"/>
              </w:rPr>
              <w:t>42</w:t>
            </w:r>
            <w:r>
              <w:rPr>
                <w:rFonts w:ascii="Times New Roman" w:hAnsi="Times New Roman" w:cs="Times New Roman"/>
                <w:sz w:val="20"/>
                <w:szCs w:val="20"/>
              </w:rPr>
              <w:t>%)</w:t>
            </w:r>
          </w:p>
        </w:tc>
      </w:tr>
    </w:tbl>
    <w:p w14:paraId="7762B72A" w14:textId="4B307959" w:rsidR="00171083" w:rsidRDefault="00171083" w:rsidP="00171083">
      <w:pPr>
        <w:jc w:val="both"/>
        <w:rPr>
          <w:rFonts w:ascii="Times New Roman" w:hAnsi="Times New Roman" w:cs="Times New Roman"/>
          <w:sz w:val="20"/>
          <w:szCs w:val="20"/>
        </w:rPr>
      </w:pPr>
    </w:p>
    <w:p w14:paraId="1DAC3582" w14:textId="77777777" w:rsidR="00171083" w:rsidRDefault="00171083" w:rsidP="00171083">
      <w:pPr>
        <w:jc w:val="both"/>
        <w:rPr>
          <w:rFonts w:ascii="Times New Roman" w:hAnsi="Times New Roman" w:cs="Times New Roman"/>
          <w:sz w:val="20"/>
          <w:szCs w:val="20"/>
        </w:rPr>
      </w:pPr>
    </w:p>
    <w:p w14:paraId="52C96E77" w14:textId="5F1D6B03" w:rsidR="00171083" w:rsidRDefault="00171083" w:rsidP="00F23818">
      <w:pPr>
        <w:jc w:val="center"/>
        <w:rPr>
          <w:rFonts w:ascii="Times New Roman" w:hAnsi="Times New Roman" w:cs="Times New Roman"/>
          <w:sz w:val="20"/>
          <w:szCs w:val="20"/>
        </w:rPr>
      </w:pPr>
      <w:r>
        <w:rPr>
          <w:rFonts w:ascii="Times New Roman" w:hAnsi="Times New Roman" w:cs="Times New Roman"/>
          <w:sz w:val="20"/>
          <w:szCs w:val="20"/>
        </w:rPr>
        <w:t xml:space="preserve">Table III </w:t>
      </w:r>
      <w:r w:rsidR="00F23818">
        <w:rPr>
          <w:rFonts w:ascii="Times New Roman" w:hAnsi="Times New Roman" w:cs="Times New Roman"/>
          <w:sz w:val="20"/>
          <w:szCs w:val="20"/>
        </w:rPr>
        <w:t>P</w:t>
      </w:r>
      <w:r>
        <w:rPr>
          <w:rFonts w:ascii="Times New Roman" w:hAnsi="Times New Roman" w:cs="Times New Roman"/>
          <w:sz w:val="20"/>
          <w:szCs w:val="20"/>
        </w:rPr>
        <w:t xml:space="preserve">ower evaluation with </w:t>
      </w:r>
      <w:r w:rsidR="00C94841">
        <w:rPr>
          <w:rFonts w:ascii="Times New Roman" w:hAnsi="Times New Roman" w:cs="Times New Roman"/>
          <w:sz w:val="20"/>
          <w:szCs w:val="20"/>
        </w:rPr>
        <w:t>4</w:t>
      </w:r>
      <w:r>
        <w:rPr>
          <w:rFonts w:ascii="Times New Roman" w:hAnsi="Times New Roman" w:cs="Times New Roman"/>
          <w:sz w:val="20"/>
          <w:szCs w:val="20"/>
        </w:rPr>
        <w:t>0ms DRX cycle.</w:t>
      </w:r>
    </w:p>
    <w:p w14:paraId="7944682A" w14:textId="505D0B11" w:rsidR="00FC588A" w:rsidRDefault="00FC588A" w:rsidP="002B385C">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2115"/>
        <w:gridCol w:w="2156"/>
        <w:gridCol w:w="2156"/>
        <w:gridCol w:w="2156"/>
      </w:tblGrid>
      <w:tr w:rsidR="0061727D" w14:paraId="140D875D" w14:textId="6874A7F7" w:rsidTr="0061727D">
        <w:trPr>
          <w:trHeight w:val="414"/>
        </w:trPr>
        <w:tc>
          <w:tcPr>
            <w:tcW w:w="2115" w:type="dxa"/>
          </w:tcPr>
          <w:p w14:paraId="56F035A6" w14:textId="77777777" w:rsidR="0061727D" w:rsidRDefault="0061727D" w:rsidP="00306774">
            <w:pPr>
              <w:jc w:val="both"/>
              <w:rPr>
                <w:rFonts w:ascii="Times New Roman" w:hAnsi="Times New Roman" w:cs="Times New Roman"/>
                <w:sz w:val="20"/>
                <w:szCs w:val="20"/>
              </w:rPr>
            </w:pPr>
          </w:p>
        </w:tc>
        <w:tc>
          <w:tcPr>
            <w:tcW w:w="2156" w:type="dxa"/>
          </w:tcPr>
          <w:p w14:paraId="5847173E" w14:textId="77777777" w:rsidR="0061727D" w:rsidRDefault="0061727D" w:rsidP="00306774">
            <w:pPr>
              <w:jc w:val="both"/>
              <w:rPr>
                <w:rFonts w:ascii="Times New Roman" w:hAnsi="Times New Roman" w:cs="Times New Roman"/>
                <w:sz w:val="20"/>
                <w:szCs w:val="20"/>
              </w:rPr>
            </w:pPr>
            <w:r>
              <w:rPr>
                <w:rFonts w:ascii="Times New Roman" w:hAnsi="Times New Roman" w:cs="Times New Roman"/>
                <w:sz w:val="20"/>
                <w:szCs w:val="20"/>
              </w:rPr>
              <w:t xml:space="preserve">No relaxation </w:t>
            </w:r>
          </w:p>
        </w:tc>
        <w:tc>
          <w:tcPr>
            <w:tcW w:w="2156" w:type="dxa"/>
          </w:tcPr>
          <w:p w14:paraId="3A537B9E" w14:textId="77777777" w:rsidR="0061727D" w:rsidRDefault="0061727D" w:rsidP="00306774">
            <w:pPr>
              <w:jc w:val="both"/>
              <w:rPr>
                <w:rFonts w:ascii="Times New Roman" w:hAnsi="Times New Roman" w:cs="Times New Roman"/>
                <w:sz w:val="20"/>
                <w:szCs w:val="20"/>
              </w:rPr>
            </w:pPr>
            <w:r>
              <w:rPr>
                <w:rFonts w:ascii="Times New Roman" w:hAnsi="Times New Roman" w:cs="Times New Roman"/>
                <w:sz w:val="20"/>
                <w:szCs w:val="20"/>
              </w:rPr>
              <w:t xml:space="preserve">2x relaxation </w:t>
            </w:r>
          </w:p>
        </w:tc>
        <w:tc>
          <w:tcPr>
            <w:tcW w:w="2156" w:type="dxa"/>
          </w:tcPr>
          <w:p w14:paraId="2FBA2AED" w14:textId="77777777" w:rsidR="0061727D" w:rsidRDefault="0061727D" w:rsidP="00306774">
            <w:pPr>
              <w:jc w:val="both"/>
              <w:rPr>
                <w:rFonts w:ascii="Times New Roman" w:hAnsi="Times New Roman" w:cs="Times New Roman"/>
                <w:sz w:val="20"/>
                <w:szCs w:val="20"/>
              </w:rPr>
            </w:pPr>
            <w:r>
              <w:rPr>
                <w:rFonts w:ascii="Times New Roman" w:hAnsi="Times New Roman" w:cs="Times New Roman"/>
                <w:sz w:val="20"/>
                <w:szCs w:val="20"/>
              </w:rPr>
              <w:t xml:space="preserve">4x relaxation </w:t>
            </w:r>
          </w:p>
        </w:tc>
      </w:tr>
      <w:tr w:rsidR="0061727D" w14:paraId="51878CE1" w14:textId="21BEBA62" w:rsidTr="0061727D">
        <w:trPr>
          <w:trHeight w:val="435"/>
        </w:trPr>
        <w:tc>
          <w:tcPr>
            <w:tcW w:w="2115" w:type="dxa"/>
          </w:tcPr>
          <w:p w14:paraId="660EB647" w14:textId="77777777" w:rsidR="0061727D" w:rsidRDefault="0061727D" w:rsidP="00306774">
            <w:pPr>
              <w:jc w:val="both"/>
              <w:rPr>
                <w:rFonts w:ascii="Times New Roman" w:hAnsi="Times New Roman" w:cs="Times New Roman"/>
                <w:sz w:val="20"/>
                <w:szCs w:val="20"/>
              </w:rPr>
            </w:pPr>
            <w:r>
              <w:rPr>
                <w:rFonts w:ascii="Times New Roman" w:hAnsi="Times New Roman" w:cs="Times New Roman"/>
                <w:sz w:val="20"/>
                <w:szCs w:val="20"/>
              </w:rPr>
              <w:t xml:space="preserve">Average power per slot </w:t>
            </w:r>
          </w:p>
        </w:tc>
        <w:tc>
          <w:tcPr>
            <w:tcW w:w="2156" w:type="dxa"/>
          </w:tcPr>
          <w:p w14:paraId="5D73A42C" w14:textId="02431942" w:rsidR="0061727D" w:rsidRDefault="0061727D" w:rsidP="00306774">
            <w:pPr>
              <w:jc w:val="both"/>
              <w:rPr>
                <w:rFonts w:ascii="Times New Roman" w:hAnsi="Times New Roman" w:cs="Times New Roman"/>
                <w:sz w:val="20"/>
                <w:szCs w:val="20"/>
              </w:rPr>
            </w:pPr>
            <w:r w:rsidRPr="00C94841">
              <w:rPr>
                <w:rFonts w:ascii="Times New Roman" w:hAnsi="Times New Roman" w:cs="Times New Roman"/>
                <w:sz w:val="20"/>
                <w:szCs w:val="20"/>
              </w:rPr>
              <w:t>34.29</w:t>
            </w:r>
          </w:p>
        </w:tc>
        <w:tc>
          <w:tcPr>
            <w:tcW w:w="2156" w:type="dxa"/>
          </w:tcPr>
          <w:p w14:paraId="386E18C8" w14:textId="007A0ED5" w:rsidR="0061727D" w:rsidRDefault="0061727D" w:rsidP="00306774">
            <w:pPr>
              <w:jc w:val="both"/>
              <w:rPr>
                <w:rFonts w:ascii="Times New Roman" w:hAnsi="Times New Roman" w:cs="Times New Roman"/>
                <w:sz w:val="20"/>
                <w:szCs w:val="20"/>
              </w:rPr>
            </w:pPr>
            <w:r>
              <w:rPr>
                <w:rFonts w:ascii="Times New Roman" w:hAnsi="Times New Roman" w:cs="Times New Roman"/>
                <w:sz w:val="20"/>
                <w:szCs w:val="20"/>
              </w:rPr>
              <w:t xml:space="preserve"> </w:t>
            </w:r>
            <w:r w:rsidRPr="00ED3784">
              <w:rPr>
                <w:rFonts w:ascii="Times New Roman" w:hAnsi="Times New Roman" w:cs="Times New Roman"/>
                <w:sz w:val="20"/>
                <w:szCs w:val="20"/>
              </w:rPr>
              <w:t xml:space="preserve">30.49 </w:t>
            </w:r>
            <w:r>
              <w:rPr>
                <w:rFonts w:ascii="Times New Roman" w:hAnsi="Times New Roman" w:cs="Times New Roman"/>
                <w:sz w:val="20"/>
                <w:szCs w:val="20"/>
              </w:rPr>
              <w:t>(11.08%)</w:t>
            </w:r>
          </w:p>
        </w:tc>
        <w:tc>
          <w:tcPr>
            <w:tcW w:w="2156" w:type="dxa"/>
          </w:tcPr>
          <w:p w14:paraId="72B9809A" w14:textId="6597BC32" w:rsidR="0061727D" w:rsidRDefault="0061727D" w:rsidP="00306774">
            <w:pPr>
              <w:jc w:val="both"/>
              <w:rPr>
                <w:rFonts w:ascii="Times New Roman" w:hAnsi="Times New Roman" w:cs="Times New Roman"/>
                <w:sz w:val="20"/>
                <w:szCs w:val="20"/>
              </w:rPr>
            </w:pPr>
            <w:r w:rsidRPr="00ED3784">
              <w:rPr>
                <w:rFonts w:ascii="Times New Roman" w:hAnsi="Times New Roman" w:cs="Times New Roman"/>
                <w:sz w:val="20"/>
                <w:szCs w:val="20"/>
              </w:rPr>
              <w:t xml:space="preserve">28.61 </w:t>
            </w:r>
            <w:r>
              <w:rPr>
                <w:rFonts w:ascii="Times New Roman" w:hAnsi="Times New Roman" w:cs="Times New Roman"/>
                <w:sz w:val="20"/>
                <w:szCs w:val="20"/>
              </w:rPr>
              <w:t>(16.56%)</w:t>
            </w:r>
          </w:p>
        </w:tc>
      </w:tr>
    </w:tbl>
    <w:p w14:paraId="5834742B" w14:textId="77777777" w:rsidR="00C94841" w:rsidRDefault="00C94841" w:rsidP="00C94841">
      <w:pPr>
        <w:jc w:val="both"/>
        <w:rPr>
          <w:rFonts w:ascii="Times New Roman" w:hAnsi="Times New Roman" w:cs="Times New Roman"/>
          <w:sz w:val="20"/>
          <w:szCs w:val="20"/>
        </w:rPr>
      </w:pPr>
    </w:p>
    <w:p w14:paraId="17EDAC75" w14:textId="64DD972B" w:rsidR="00FD38C5" w:rsidRPr="00025E1A" w:rsidRDefault="00FD38C5" w:rsidP="00FD38C5">
      <w:pPr>
        <w:rPr>
          <w:rFonts w:ascii="Times New Roman" w:hAnsi="Times New Roman" w:cs="Times New Roman"/>
          <w:b/>
          <w:bCs/>
          <w:sz w:val="20"/>
          <w:szCs w:val="20"/>
        </w:rPr>
      </w:pPr>
      <w:r w:rsidRPr="00025E1A">
        <w:rPr>
          <w:rFonts w:ascii="Times New Roman" w:hAnsi="Times New Roman" w:cs="Times New Roman"/>
          <w:b/>
          <w:bCs/>
          <w:sz w:val="20"/>
          <w:szCs w:val="20"/>
        </w:rPr>
        <w:t>Observation</w:t>
      </w:r>
      <w:r w:rsidR="00E23D6B">
        <w:rPr>
          <w:rFonts w:ascii="Times New Roman" w:hAnsi="Times New Roman" w:cs="Times New Roman"/>
          <w:b/>
          <w:bCs/>
          <w:sz w:val="20"/>
          <w:szCs w:val="20"/>
        </w:rPr>
        <w:t xml:space="preserve"> 1</w:t>
      </w:r>
      <w:r w:rsidRPr="00025E1A">
        <w:rPr>
          <w:rFonts w:ascii="Times New Roman" w:hAnsi="Times New Roman" w:cs="Times New Roman"/>
          <w:b/>
          <w:bCs/>
          <w:sz w:val="20"/>
          <w:szCs w:val="20"/>
        </w:rPr>
        <w:t xml:space="preserve">: </w:t>
      </w:r>
      <w:r w:rsidR="00E23D6B">
        <w:rPr>
          <w:rFonts w:ascii="Times New Roman" w:hAnsi="Times New Roman" w:cs="Times New Roman"/>
          <w:b/>
          <w:bCs/>
          <w:sz w:val="20"/>
          <w:szCs w:val="20"/>
        </w:rPr>
        <w:t xml:space="preserve">With R16 UE baseline, </w:t>
      </w:r>
      <w:r w:rsidR="00797DEE">
        <w:rPr>
          <w:rFonts w:ascii="Times New Roman" w:hAnsi="Times New Roman" w:cs="Times New Roman"/>
          <w:b/>
          <w:bCs/>
          <w:sz w:val="20"/>
          <w:szCs w:val="20"/>
        </w:rPr>
        <w:t xml:space="preserve">with 160ms DRX cycle, up to 7.42% UE power saving gain is observed with 4x </w:t>
      </w:r>
      <w:r w:rsidR="00025E1A" w:rsidRPr="00025E1A">
        <w:rPr>
          <w:rFonts w:ascii="Times New Roman" w:hAnsi="Times New Roman" w:cs="Times New Roman"/>
          <w:b/>
          <w:bCs/>
          <w:sz w:val="20"/>
          <w:szCs w:val="20"/>
        </w:rPr>
        <w:t>RLM/BFD relaxation</w:t>
      </w:r>
      <w:r w:rsidR="00797DEE">
        <w:rPr>
          <w:rFonts w:ascii="Times New Roman" w:hAnsi="Times New Roman" w:cs="Times New Roman"/>
          <w:b/>
          <w:bCs/>
          <w:sz w:val="20"/>
          <w:szCs w:val="20"/>
        </w:rPr>
        <w:t>. With 40ms DRX cycle, up to 1</w:t>
      </w:r>
      <w:r w:rsidR="0061727D">
        <w:rPr>
          <w:rFonts w:ascii="Times New Roman" w:hAnsi="Times New Roman" w:cs="Times New Roman"/>
          <w:b/>
          <w:bCs/>
          <w:sz w:val="20"/>
          <w:szCs w:val="20"/>
        </w:rPr>
        <w:t>6</w:t>
      </w:r>
      <w:r w:rsidR="00797DEE">
        <w:rPr>
          <w:rFonts w:ascii="Times New Roman" w:hAnsi="Times New Roman" w:cs="Times New Roman"/>
          <w:b/>
          <w:bCs/>
          <w:sz w:val="20"/>
          <w:szCs w:val="20"/>
        </w:rPr>
        <w:t>.</w:t>
      </w:r>
      <w:r w:rsidR="0061727D">
        <w:rPr>
          <w:rFonts w:ascii="Times New Roman" w:hAnsi="Times New Roman" w:cs="Times New Roman"/>
          <w:b/>
          <w:bCs/>
          <w:sz w:val="20"/>
          <w:szCs w:val="20"/>
        </w:rPr>
        <w:t>56</w:t>
      </w:r>
      <w:r w:rsidR="00797DEE">
        <w:rPr>
          <w:rFonts w:ascii="Times New Roman" w:hAnsi="Times New Roman" w:cs="Times New Roman"/>
          <w:b/>
          <w:bCs/>
          <w:sz w:val="20"/>
          <w:szCs w:val="20"/>
        </w:rPr>
        <w:t xml:space="preserve">% UE power saving gain is observed with </w:t>
      </w:r>
      <w:r w:rsidR="0061727D">
        <w:rPr>
          <w:rFonts w:ascii="Times New Roman" w:hAnsi="Times New Roman" w:cs="Times New Roman"/>
          <w:b/>
          <w:bCs/>
          <w:sz w:val="20"/>
          <w:szCs w:val="20"/>
        </w:rPr>
        <w:t>4</w:t>
      </w:r>
      <w:r w:rsidR="00797DEE">
        <w:rPr>
          <w:rFonts w:ascii="Times New Roman" w:hAnsi="Times New Roman" w:cs="Times New Roman"/>
          <w:b/>
          <w:bCs/>
          <w:sz w:val="20"/>
          <w:szCs w:val="20"/>
        </w:rPr>
        <w:t xml:space="preserve">x RLM/BFD relaxation.  </w:t>
      </w:r>
      <w:r w:rsidR="00025E1A" w:rsidRPr="00025E1A">
        <w:rPr>
          <w:rFonts w:ascii="Times New Roman" w:hAnsi="Times New Roman" w:cs="Times New Roman"/>
          <w:b/>
          <w:bCs/>
          <w:sz w:val="20"/>
          <w:szCs w:val="20"/>
        </w:rPr>
        <w:t xml:space="preserve">   </w:t>
      </w:r>
    </w:p>
    <w:p w14:paraId="0BF19709" w14:textId="1C4F3366" w:rsidR="00FD38C5" w:rsidRDefault="00025E1A" w:rsidP="00FD38C5">
      <w:pPr>
        <w:rPr>
          <w:rFonts w:ascii="Times New Roman" w:hAnsi="Times New Roman" w:cs="Times New Roman"/>
          <w:sz w:val="20"/>
          <w:szCs w:val="20"/>
        </w:rPr>
      </w:pPr>
      <w:r>
        <w:rPr>
          <w:rFonts w:ascii="Times New Roman" w:hAnsi="Times New Roman" w:cs="Times New Roman"/>
          <w:sz w:val="20"/>
          <w:szCs w:val="20"/>
        </w:rPr>
        <w:t xml:space="preserve">  </w:t>
      </w:r>
    </w:p>
    <w:p w14:paraId="3F5C44C3" w14:textId="3FC93DA6" w:rsidR="008118D7" w:rsidRDefault="00BA0AE2" w:rsidP="009544CB">
      <w:pPr>
        <w:rPr>
          <w:rFonts w:ascii="Times New Roman" w:hAnsi="Times New Roman" w:cs="Times New Roman"/>
          <w:b/>
          <w:bCs/>
          <w:i/>
          <w:iCs/>
        </w:rPr>
      </w:pPr>
      <w:r w:rsidRPr="000A0BEE">
        <w:rPr>
          <w:rFonts w:ascii="Times New Roman" w:hAnsi="Times New Roman" w:cs="Times New Roman"/>
          <w:b/>
          <w:bCs/>
          <w:i/>
          <w:iCs/>
        </w:rPr>
        <w:t>2.</w:t>
      </w:r>
      <w:r w:rsidR="009544CB">
        <w:rPr>
          <w:rFonts w:ascii="Times New Roman" w:hAnsi="Times New Roman" w:cs="Times New Roman"/>
          <w:b/>
          <w:bCs/>
          <w:i/>
          <w:iCs/>
        </w:rPr>
        <w:t>2</w:t>
      </w:r>
      <w:r w:rsidRPr="000A0BEE">
        <w:rPr>
          <w:rFonts w:ascii="Times New Roman" w:hAnsi="Times New Roman" w:cs="Times New Roman"/>
          <w:b/>
          <w:bCs/>
          <w:i/>
          <w:iCs/>
        </w:rPr>
        <w:t xml:space="preserve"> Potential power saving gain</w:t>
      </w:r>
      <w:r>
        <w:rPr>
          <w:rFonts w:ascii="Times New Roman" w:hAnsi="Times New Roman" w:cs="Times New Roman"/>
          <w:b/>
          <w:bCs/>
          <w:i/>
          <w:iCs/>
        </w:rPr>
        <w:t xml:space="preserve"> with R1</w:t>
      </w:r>
      <w:r w:rsidR="009544CB">
        <w:rPr>
          <w:rFonts w:ascii="Times New Roman" w:hAnsi="Times New Roman" w:cs="Times New Roman"/>
          <w:b/>
          <w:bCs/>
          <w:i/>
          <w:iCs/>
        </w:rPr>
        <w:t xml:space="preserve">7 DCI-based UE power saving  </w:t>
      </w:r>
    </w:p>
    <w:p w14:paraId="48A84E6F" w14:textId="77777777" w:rsidR="009544CB" w:rsidRDefault="009544CB" w:rsidP="009544CB">
      <w:pPr>
        <w:rPr>
          <w:rFonts w:ascii="Times New Roman" w:hAnsi="Times New Roman" w:cs="Times New Roman"/>
          <w:b/>
          <w:bCs/>
          <w:i/>
          <w:iCs/>
        </w:rPr>
      </w:pPr>
    </w:p>
    <w:p w14:paraId="6686344A" w14:textId="77777777" w:rsidR="009544CB" w:rsidRDefault="009544CB" w:rsidP="009544CB">
      <w:pPr>
        <w:rPr>
          <w:rFonts w:ascii="Times New Roman" w:hAnsi="Times New Roman" w:cs="Times New Roman"/>
          <w:sz w:val="20"/>
          <w:szCs w:val="20"/>
        </w:rPr>
      </w:pPr>
      <w:r>
        <w:rPr>
          <w:rFonts w:ascii="Times New Roman" w:hAnsi="Times New Roman" w:cs="Times New Roman"/>
          <w:sz w:val="20"/>
          <w:szCs w:val="20"/>
          <w:lang w:val="en-GB"/>
        </w:rPr>
        <w:t>In RAN1 104-e, it has been agreed that “</w:t>
      </w:r>
      <w:r w:rsidRPr="009544CB">
        <w:rPr>
          <w:rFonts w:ascii="Times New Roman" w:hAnsi="Times New Roman" w:cs="Times New Roman"/>
          <w:sz w:val="20"/>
          <w:szCs w:val="20"/>
        </w:rPr>
        <w:t>a common design for DCI based PDCCH monitoring adaptation in active time for an active BWP to support functionalities inclusive of both SSSG switching and PDCCH skipping for a duration</w:t>
      </w:r>
      <w:r>
        <w:rPr>
          <w:rFonts w:ascii="Times New Roman" w:hAnsi="Times New Roman" w:cs="Times New Roman"/>
          <w:sz w:val="20"/>
          <w:szCs w:val="20"/>
        </w:rPr>
        <w:t>”.</w:t>
      </w:r>
    </w:p>
    <w:p w14:paraId="622918C3" w14:textId="77777777" w:rsidR="009544CB" w:rsidRDefault="009544CB" w:rsidP="009544CB">
      <w:pPr>
        <w:rPr>
          <w:rFonts w:ascii="Times New Roman" w:hAnsi="Times New Roman" w:cs="Times New Roman"/>
          <w:sz w:val="20"/>
          <w:szCs w:val="20"/>
        </w:rPr>
      </w:pPr>
    </w:p>
    <w:p w14:paraId="7A988B08" w14:textId="160A09C5" w:rsidR="00B27FD5" w:rsidRDefault="009544CB" w:rsidP="00B27FD5">
      <w:pPr>
        <w:jc w:val="both"/>
        <w:rPr>
          <w:rFonts w:ascii="Times New Roman" w:hAnsi="Times New Roman" w:cs="Times New Roman"/>
          <w:sz w:val="20"/>
          <w:szCs w:val="20"/>
        </w:rPr>
      </w:pPr>
      <w:r w:rsidRPr="009544CB">
        <w:rPr>
          <w:rFonts w:ascii="Times New Roman" w:hAnsi="Times New Roman" w:cs="Times New Roman"/>
          <w:sz w:val="20"/>
          <w:szCs w:val="20"/>
        </w:rPr>
        <w:t>Here we perform additional power saving evaluation</w:t>
      </w:r>
      <w:r>
        <w:rPr>
          <w:rFonts w:ascii="Times New Roman" w:hAnsi="Times New Roman" w:cs="Times New Roman"/>
          <w:sz w:val="20"/>
          <w:szCs w:val="20"/>
        </w:rPr>
        <w:t xml:space="preserve"> of RLM/BFD relaxation, with PDCCH skipping or SS switching feature in R17</w:t>
      </w:r>
      <w:r w:rsidRPr="009544CB">
        <w:rPr>
          <w:rFonts w:ascii="Times New Roman" w:hAnsi="Times New Roman" w:cs="Times New Roman"/>
          <w:sz w:val="20"/>
          <w:szCs w:val="20"/>
        </w:rPr>
        <w:t>.</w:t>
      </w:r>
      <w:r>
        <w:rPr>
          <w:rFonts w:ascii="Times New Roman" w:hAnsi="Times New Roman" w:cs="Times New Roman"/>
          <w:sz w:val="20"/>
          <w:szCs w:val="20"/>
        </w:rPr>
        <w:t xml:space="preserve"> </w:t>
      </w:r>
      <w:r w:rsidR="00B27FD5" w:rsidRPr="00B27FD5">
        <w:rPr>
          <w:rFonts w:ascii="Times New Roman" w:hAnsi="Times New Roman" w:cs="Times New Roman"/>
          <w:sz w:val="20"/>
          <w:szCs w:val="20"/>
        </w:rPr>
        <w:t>PDCCH skipping and SS switching both explore time domain adaptation to traffic pattern to save UE power. For PDCCH skipping,</w:t>
      </w:r>
      <w:r w:rsidR="00B27FD5">
        <w:rPr>
          <w:rFonts w:ascii="Times New Roman" w:hAnsi="Times New Roman" w:cs="Times New Roman"/>
          <w:sz w:val="20"/>
          <w:szCs w:val="20"/>
        </w:rPr>
        <w:t xml:space="preserve"> DCI </w:t>
      </w:r>
      <w:r w:rsidR="003D6D82">
        <w:rPr>
          <w:rFonts w:ascii="Times New Roman" w:hAnsi="Times New Roman" w:cs="Times New Roman"/>
          <w:sz w:val="20"/>
          <w:szCs w:val="20"/>
        </w:rPr>
        <w:t xml:space="preserve">based triggering </w:t>
      </w:r>
      <w:r w:rsidR="00B27FD5">
        <w:rPr>
          <w:rFonts w:ascii="Times New Roman" w:hAnsi="Times New Roman" w:cs="Times New Roman"/>
          <w:sz w:val="20"/>
          <w:szCs w:val="20"/>
        </w:rPr>
        <w:t xml:space="preserve">is sent if there is no DL and UL traffic expected for a period of duration. UE can skip PDCCH monitoring after receiving the DCI triggering. </w:t>
      </w:r>
      <w:r w:rsidR="00B27FD5" w:rsidRPr="00B27FD5">
        <w:rPr>
          <w:rFonts w:ascii="Times New Roman" w:hAnsi="Times New Roman" w:cs="Times New Roman"/>
          <w:sz w:val="20"/>
          <w:szCs w:val="20"/>
        </w:rPr>
        <w:t xml:space="preserve">For SS switching, </w:t>
      </w:r>
      <w:r w:rsidR="00B27FD5">
        <w:rPr>
          <w:rFonts w:ascii="Times New Roman" w:hAnsi="Times New Roman" w:cs="Times New Roman"/>
          <w:sz w:val="20"/>
          <w:szCs w:val="20"/>
        </w:rPr>
        <w:t xml:space="preserve">different </w:t>
      </w:r>
      <w:r w:rsidR="00B27FD5" w:rsidRPr="00B27FD5">
        <w:rPr>
          <w:rFonts w:ascii="Times New Roman" w:hAnsi="Times New Roman" w:cs="Times New Roman"/>
          <w:sz w:val="20"/>
          <w:szCs w:val="20"/>
        </w:rPr>
        <w:t xml:space="preserve">search space configuration </w:t>
      </w:r>
      <w:r w:rsidR="00B27FD5">
        <w:rPr>
          <w:rFonts w:ascii="Times New Roman" w:hAnsi="Times New Roman" w:cs="Times New Roman"/>
          <w:sz w:val="20"/>
          <w:szCs w:val="20"/>
        </w:rPr>
        <w:t xml:space="preserve">with short or long periodicity can be configured, and dynamically switched using DCI signaling. It has been shown in RAN1 study that if SS periodicity configuration is set to be similar to skipping step, then power saving </w:t>
      </w:r>
      <w:r w:rsidR="00B27FD5">
        <w:rPr>
          <w:rFonts w:ascii="Times New Roman" w:hAnsi="Times New Roman" w:cs="Times New Roman"/>
          <w:sz w:val="20"/>
          <w:szCs w:val="20"/>
        </w:rPr>
        <w:lastRenderedPageBreak/>
        <w:t xml:space="preserve">performance is quite similar compared to PDCCH skipping. Therefore, evaluation done below only shown for PDCCH skipping, but can equally apply to search space group switching method as well. </w:t>
      </w:r>
    </w:p>
    <w:p w14:paraId="1E162608" w14:textId="77777777" w:rsidR="00B27FD5" w:rsidRDefault="00B27FD5" w:rsidP="009544CB">
      <w:pPr>
        <w:rPr>
          <w:rFonts w:ascii="Times New Roman" w:hAnsi="Times New Roman" w:cs="Times New Roman"/>
          <w:sz w:val="20"/>
          <w:szCs w:val="20"/>
        </w:rPr>
      </w:pPr>
    </w:p>
    <w:p w14:paraId="3CB21783" w14:textId="79CADC99" w:rsidR="009544CB" w:rsidRDefault="009544CB" w:rsidP="00B27FD5">
      <w:pPr>
        <w:rPr>
          <w:rFonts w:ascii="Times New Roman" w:hAnsi="Times New Roman" w:cs="Times New Roman"/>
          <w:sz w:val="20"/>
          <w:szCs w:val="20"/>
        </w:rPr>
      </w:pPr>
      <w:r>
        <w:rPr>
          <w:rFonts w:ascii="Times New Roman" w:hAnsi="Times New Roman" w:cs="Times New Roman"/>
          <w:sz w:val="20"/>
          <w:szCs w:val="20"/>
        </w:rPr>
        <w:t>Simulation setting follows Table I, with additional PDCCH skipping</w:t>
      </w:r>
      <w:r w:rsidR="00B27FD5">
        <w:rPr>
          <w:rFonts w:ascii="Times New Roman" w:hAnsi="Times New Roman" w:cs="Times New Roman"/>
          <w:sz w:val="20"/>
          <w:szCs w:val="20"/>
        </w:rPr>
        <w:t xml:space="preserve"> </w:t>
      </w:r>
      <w:r w:rsidR="00100FDA">
        <w:rPr>
          <w:rFonts w:ascii="Times New Roman" w:hAnsi="Times New Roman" w:cs="Times New Roman"/>
          <w:sz w:val="20"/>
          <w:szCs w:val="20"/>
        </w:rPr>
        <w:t>of 8 slots or 16 slots</w:t>
      </w:r>
      <w:r w:rsidR="00B27FD5">
        <w:rPr>
          <w:rFonts w:ascii="Times New Roman" w:hAnsi="Times New Roman" w:cs="Times New Roman"/>
          <w:sz w:val="20"/>
          <w:szCs w:val="20"/>
        </w:rPr>
        <w:t xml:space="preserve"> for 160ms DRX cycle and 40ms DRX cycle.  </w:t>
      </w:r>
    </w:p>
    <w:p w14:paraId="767DCB3F" w14:textId="52EB1EDB" w:rsidR="00B27FD5" w:rsidRDefault="00B27FD5" w:rsidP="00B27FD5">
      <w:pPr>
        <w:rPr>
          <w:rFonts w:ascii="Times New Roman" w:hAnsi="Times New Roman" w:cs="Times New Roman"/>
          <w:sz w:val="20"/>
          <w:szCs w:val="20"/>
        </w:rPr>
      </w:pPr>
    </w:p>
    <w:p w14:paraId="210B91D9" w14:textId="0AF89EF3" w:rsidR="00B27FD5" w:rsidRDefault="00B27FD5" w:rsidP="00B27FD5">
      <w:pPr>
        <w:rPr>
          <w:rFonts w:ascii="Times New Roman" w:hAnsi="Times New Roman" w:cs="Times New Roman"/>
          <w:sz w:val="20"/>
          <w:szCs w:val="20"/>
          <w:lang w:val="en-GB"/>
        </w:rPr>
      </w:pPr>
      <w:r>
        <w:rPr>
          <w:rFonts w:ascii="Times New Roman" w:hAnsi="Times New Roman" w:cs="Times New Roman"/>
          <w:sz w:val="20"/>
          <w:szCs w:val="20"/>
        </w:rPr>
        <w:t xml:space="preserve">It can be seen that with DCI based UE power saving, the power spend on PDCCH monitoring is further reduced. </w:t>
      </w:r>
      <w:r w:rsidR="003D6D82">
        <w:rPr>
          <w:rFonts w:ascii="Times New Roman" w:hAnsi="Times New Roman" w:cs="Times New Roman"/>
          <w:sz w:val="20"/>
          <w:szCs w:val="20"/>
        </w:rPr>
        <w:t>Therefore,</w:t>
      </w:r>
      <w:r>
        <w:rPr>
          <w:rFonts w:ascii="Times New Roman" w:hAnsi="Times New Roman" w:cs="Times New Roman"/>
          <w:sz w:val="20"/>
          <w:szCs w:val="20"/>
        </w:rPr>
        <w:t xml:space="preserve"> the percentage of UE power spend on RLM measurement become higher. With RLM relaxation, higher UE power saving gain can be observed. </w:t>
      </w:r>
    </w:p>
    <w:p w14:paraId="7A25C623" w14:textId="77777777" w:rsidR="00B27FD5" w:rsidRDefault="00B27FD5" w:rsidP="009544CB">
      <w:pPr>
        <w:jc w:val="center"/>
        <w:rPr>
          <w:rFonts w:ascii="Times New Roman" w:hAnsi="Times New Roman" w:cs="Times New Roman"/>
          <w:sz w:val="20"/>
          <w:szCs w:val="20"/>
        </w:rPr>
      </w:pPr>
    </w:p>
    <w:p w14:paraId="6EEB1D66" w14:textId="2367B933" w:rsidR="009544CB" w:rsidRDefault="009544CB" w:rsidP="009544CB">
      <w:pPr>
        <w:jc w:val="center"/>
        <w:rPr>
          <w:rFonts w:ascii="Times New Roman" w:hAnsi="Times New Roman" w:cs="Times New Roman"/>
          <w:sz w:val="20"/>
          <w:szCs w:val="20"/>
        </w:rPr>
      </w:pPr>
      <w:r>
        <w:rPr>
          <w:rFonts w:ascii="Times New Roman" w:hAnsi="Times New Roman" w:cs="Times New Roman"/>
          <w:sz w:val="20"/>
          <w:szCs w:val="20"/>
        </w:rPr>
        <w:t>Table I</w:t>
      </w:r>
      <w:r w:rsidR="00B27FD5">
        <w:rPr>
          <w:rFonts w:ascii="Times New Roman" w:hAnsi="Times New Roman" w:cs="Times New Roman"/>
          <w:sz w:val="20"/>
          <w:szCs w:val="20"/>
        </w:rPr>
        <w:t>V</w:t>
      </w:r>
      <w:r>
        <w:rPr>
          <w:rFonts w:ascii="Times New Roman" w:hAnsi="Times New Roman" w:cs="Times New Roman"/>
          <w:sz w:val="20"/>
          <w:szCs w:val="20"/>
        </w:rPr>
        <w:t xml:space="preserve"> Average power per slot with 160ms DRX cycle.</w:t>
      </w:r>
    </w:p>
    <w:p w14:paraId="4CD3B7BB" w14:textId="77777777" w:rsidR="009544CB" w:rsidRDefault="009544CB" w:rsidP="009544C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2407"/>
        <w:gridCol w:w="2407"/>
        <w:gridCol w:w="2407"/>
        <w:gridCol w:w="2408"/>
      </w:tblGrid>
      <w:tr w:rsidR="009544CB" w14:paraId="1FF26699" w14:textId="77777777" w:rsidTr="00A40253">
        <w:tc>
          <w:tcPr>
            <w:tcW w:w="2407" w:type="dxa"/>
          </w:tcPr>
          <w:p w14:paraId="713C6D81" w14:textId="77777777" w:rsidR="009544CB" w:rsidRDefault="009544CB" w:rsidP="00A40253">
            <w:pPr>
              <w:jc w:val="both"/>
              <w:rPr>
                <w:rFonts w:ascii="Times New Roman" w:hAnsi="Times New Roman" w:cs="Times New Roman"/>
                <w:sz w:val="20"/>
                <w:szCs w:val="20"/>
              </w:rPr>
            </w:pPr>
          </w:p>
        </w:tc>
        <w:tc>
          <w:tcPr>
            <w:tcW w:w="2407" w:type="dxa"/>
          </w:tcPr>
          <w:p w14:paraId="3641CF45" w14:textId="77777777" w:rsidR="009544CB" w:rsidRDefault="009544CB" w:rsidP="00A40253">
            <w:pPr>
              <w:jc w:val="both"/>
              <w:rPr>
                <w:rFonts w:ascii="Times New Roman" w:hAnsi="Times New Roman" w:cs="Times New Roman"/>
                <w:sz w:val="20"/>
                <w:szCs w:val="20"/>
              </w:rPr>
            </w:pPr>
            <w:r>
              <w:rPr>
                <w:rFonts w:ascii="Times New Roman" w:hAnsi="Times New Roman" w:cs="Times New Roman"/>
                <w:sz w:val="20"/>
                <w:szCs w:val="20"/>
              </w:rPr>
              <w:t xml:space="preserve">No relaxation </w:t>
            </w:r>
          </w:p>
        </w:tc>
        <w:tc>
          <w:tcPr>
            <w:tcW w:w="2407" w:type="dxa"/>
          </w:tcPr>
          <w:p w14:paraId="15B96901" w14:textId="77777777" w:rsidR="009544CB" w:rsidRDefault="009544CB" w:rsidP="00A40253">
            <w:pPr>
              <w:jc w:val="both"/>
              <w:rPr>
                <w:rFonts w:ascii="Times New Roman" w:hAnsi="Times New Roman" w:cs="Times New Roman"/>
                <w:sz w:val="20"/>
                <w:szCs w:val="20"/>
              </w:rPr>
            </w:pPr>
            <w:r>
              <w:rPr>
                <w:rFonts w:ascii="Times New Roman" w:hAnsi="Times New Roman" w:cs="Times New Roman"/>
                <w:sz w:val="20"/>
                <w:szCs w:val="20"/>
              </w:rPr>
              <w:t xml:space="preserve">2x relaxation </w:t>
            </w:r>
          </w:p>
        </w:tc>
        <w:tc>
          <w:tcPr>
            <w:tcW w:w="2408" w:type="dxa"/>
          </w:tcPr>
          <w:p w14:paraId="04FE042A" w14:textId="77777777" w:rsidR="009544CB" w:rsidRDefault="009544CB" w:rsidP="00A40253">
            <w:pPr>
              <w:jc w:val="both"/>
              <w:rPr>
                <w:rFonts w:ascii="Times New Roman" w:hAnsi="Times New Roman" w:cs="Times New Roman"/>
                <w:sz w:val="20"/>
                <w:szCs w:val="20"/>
              </w:rPr>
            </w:pPr>
            <w:r>
              <w:rPr>
                <w:rFonts w:ascii="Times New Roman" w:hAnsi="Times New Roman" w:cs="Times New Roman"/>
                <w:sz w:val="20"/>
                <w:szCs w:val="20"/>
              </w:rPr>
              <w:t xml:space="preserve">4x relaxation </w:t>
            </w:r>
          </w:p>
        </w:tc>
      </w:tr>
      <w:tr w:rsidR="009544CB" w14:paraId="6423E635" w14:textId="77777777" w:rsidTr="00D53D86">
        <w:tc>
          <w:tcPr>
            <w:tcW w:w="2407" w:type="dxa"/>
            <w:vAlign w:val="center"/>
          </w:tcPr>
          <w:p w14:paraId="3156BCEC" w14:textId="426575D4" w:rsidR="009544CB" w:rsidRDefault="009544CB" w:rsidP="009544CB">
            <w:pPr>
              <w:jc w:val="both"/>
              <w:rPr>
                <w:rFonts w:ascii="Times New Roman" w:hAnsi="Times New Roman" w:cs="Times New Roman"/>
                <w:sz w:val="20"/>
                <w:szCs w:val="20"/>
              </w:rPr>
            </w:pPr>
            <w:r w:rsidRPr="00100FDA">
              <w:rPr>
                <w:rFonts w:ascii="Times New Roman" w:hAnsi="Times New Roman" w:cs="Times New Roman"/>
                <w:sz w:val="20"/>
                <w:szCs w:val="20"/>
              </w:rPr>
              <w:t>R16 baseline (with WUS + Cross slot) </w:t>
            </w:r>
          </w:p>
        </w:tc>
        <w:tc>
          <w:tcPr>
            <w:tcW w:w="2407" w:type="dxa"/>
          </w:tcPr>
          <w:p w14:paraId="679A6C32" w14:textId="77777777" w:rsidR="009544CB" w:rsidRDefault="009544CB" w:rsidP="009544CB">
            <w:pPr>
              <w:jc w:val="both"/>
              <w:rPr>
                <w:rFonts w:ascii="Times New Roman" w:hAnsi="Times New Roman" w:cs="Times New Roman"/>
                <w:sz w:val="20"/>
                <w:szCs w:val="20"/>
              </w:rPr>
            </w:pPr>
            <w:r w:rsidRPr="00C94841">
              <w:rPr>
                <w:rFonts w:ascii="Times New Roman" w:hAnsi="Times New Roman" w:cs="Times New Roman"/>
                <w:sz w:val="20"/>
                <w:szCs w:val="20"/>
              </w:rPr>
              <w:t>20.21</w:t>
            </w:r>
          </w:p>
        </w:tc>
        <w:tc>
          <w:tcPr>
            <w:tcW w:w="2407" w:type="dxa"/>
          </w:tcPr>
          <w:p w14:paraId="2A35986D" w14:textId="77777777" w:rsidR="009544CB" w:rsidRDefault="009544CB" w:rsidP="009544CB">
            <w:pPr>
              <w:jc w:val="both"/>
              <w:rPr>
                <w:rFonts w:ascii="Times New Roman" w:hAnsi="Times New Roman" w:cs="Times New Roman"/>
                <w:sz w:val="20"/>
                <w:szCs w:val="20"/>
              </w:rPr>
            </w:pPr>
            <w:r w:rsidRPr="00C94841">
              <w:rPr>
                <w:rFonts w:ascii="Times New Roman" w:hAnsi="Times New Roman" w:cs="Times New Roman"/>
                <w:sz w:val="20"/>
                <w:szCs w:val="20"/>
              </w:rPr>
              <w:t>19.21</w:t>
            </w:r>
            <w:r>
              <w:rPr>
                <w:rFonts w:ascii="Times New Roman" w:hAnsi="Times New Roman" w:cs="Times New Roman"/>
                <w:sz w:val="20"/>
                <w:szCs w:val="20"/>
              </w:rPr>
              <w:t>(</w:t>
            </w:r>
            <w:r w:rsidRPr="00C94841">
              <w:rPr>
                <w:rFonts w:ascii="Times New Roman" w:hAnsi="Times New Roman" w:cs="Times New Roman"/>
                <w:sz w:val="20"/>
                <w:szCs w:val="20"/>
              </w:rPr>
              <w:t>4</w:t>
            </w:r>
            <w:r>
              <w:rPr>
                <w:rFonts w:ascii="Times New Roman" w:hAnsi="Times New Roman" w:cs="Times New Roman"/>
                <w:sz w:val="20"/>
                <w:szCs w:val="20"/>
              </w:rPr>
              <w:t>.</w:t>
            </w:r>
            <w:r w:rsidRPr="00C94841">
              <w:rPr>
                <w:rFonts w:ascii="Times New Roman" w:hAnsi="Times New Roman" w:cs="Times New Roman"/>
                <w:sz w:val="20"/>
                <w:szCs w:val="20"/>
              </w:rPr>
              <w:t>95</w:t>
            </w:r>
            <w:r>
              <w:rPr>
                <w:rFonts w:ascii="Times New Roman" w:hAnsi="Times New Roman" w:cs="Times New Roman"/>
                <w:sz w:val="20"/>
                <w:szCs w:val="20"/>
              </w:rPr>
              <w:t>%)</w:t>
            </w:r>
          </w:p>
        </w:tc>
        <w:tc>
          <w:tcPr>
            <w:tcW w:w="2408" w:type="dxa"/>
          </w:tcPr>
          <w:p w14:paraId="65255467" w14:textId="77777777" w:rsidR="009544CB" w:rsidRDefault="009544CB" w:rsidP="009544CB">
            <w:pPr>
              <w:jc w:val="both"/>
              <w:rPr>
                <w:rFonts w:ascii="Times New Roman" w:hAnsi="Times New Roman" w:cs="Times New Roman"/>
                <w:sz w:val="20"/>
                <w:szCs w:val="20"/>
              </w:rPr>
            </w:pPr>
            <w:r w:rsidRPr="00C94841">
              <w:rPr>
                <w:rFonts w:ascii="Times New Roman" w:hAnsi="Times New Roman" w:cs="Times New Roman"/>
                <w:sz w:val="20"/>
                <w:szCs w:val="20"/>
              </w:rPr>
              <w:t>18.71</w:t>
            </w:r>
            <w:r>
              <w:rPr>
                <w:rFonts w:ascii="Times New Roman" w:hAnsi="Times New Roman" w:cs="Times New Roman"/>
                <w:sz w:val="20"/>
                <w:szCs w:val="20"/>
              </w:rPr>
              <w:t>(</w:t>
            </w:r>
            <w:r w:rsidRPr="00C94841">
              <w:rPr>
                <w:rFonts w:ascii="Times New Roman" w:hAnsi="Times New Roman" w:cs="Times New Roman"/>
                <w:sz w:val="20"/>
                <w:szCs w:val="20"/>
              </w:rPr>
              <w:t>7</w:t>
            </w:r>
            <w:r>
              <w:rPr>
                <w:rFonts w:ascii="Times New Roman" w:hAnsi="Times New Roman" w:cs="Times New Roman"/>
                <w:sz w:val="20"/>
                <w:szCs w:val="20"/>
              </w:rPr>
              <w:t>.</w:t>
            </w:r>
            <w:r w:rsidRPr="00C94841">
              <w:rPr>
                <w:rFonts w:ascii="Times New Roman" w:hAnsi="Times New Roman" w:cs="Times New Roman"/>
                <w:sz w:val="20"/>
                <w:szCs w:val="20"/>
              </w:rPr>
              <w:t>42</w:t>
            </w:r>
            <w:r>
              <w:rPr>
                <w:rFonts w:ascii="Times New Roman" w:hAnsi="Times New Roman" w:cs="Times New Roman"/>
                <w:sz w:val="20"/>
                <w:szCs w:val="20"/>
              </w:rPr>
              <w:t>%)</w:t>
            </w:r>
          </w:p>
        </w:tc>
      </w:tr>
      <w:tr w:rsidR="009544CB" w14:paraId="1331A115" w14:textId="77777777" w:rsidTr="00D53D86">
        <w:tc>
          <w:tcPr>
            <w:tcW w:w="2407" w:type="dxa"/>
            <w:vAlign w:val="center"/>
          </w:tcPr>
          <w:p w14:paraId="030696A6" w14:textId="71FD6862" w:rsidR="009544CB" w:rsidRPr="00100FDA" w:rsidRDefault="009544CB" w:rsidP="009544CB">
            <w:pPr>
              <w:jc w:val="both"/>
              <w:rPr>
                <w:rFonts w:ascii="Times New Roman" w:hAnsi="Times New Roman" w:cs="Times New Roman"/>
                <w:sz w:val="20"/>
                <w:szCs w:val="20"/>
              </w:rPr>
            </w:pPr>
            <w:r w:rsidRPr="00100FDA">
              <w:rPr>
                <w:rFonts w:ascii="Times New Roman" w:hAnsi="Times New Roman" w:cs="Times New Roman"/>
                <w:sz w:val="20"/>
                <w:szCs w:val="20"/>
              </w:rPr>
              <w:t>R16 baseline + skipping 8 slots when no traffic </w:t>
            </w:r>
          </w:p>
        </w:tc>
        <w:tc>
          <w:tcPr>
            <w:tcW w:w="2407" w:type="dxa"/>
          </w:tcPr>
          <w:p w14:paraId="2ECE1946" w14:textId="5E36339A" w:rsidR="009544CB" w:rsidRPr="00C94841" w:rsidRDefault="00100FDA" w:rsidP="009544CB">
            <w:pPr>
              <w:jc w:val="both"/>
              <w:rPr>
                <w:rFonts w:ascii="Times New Roman" w:hAnsi="Times New Roman" w:cs="Times New Roman"/>
                <w:sz w:val="20"/>
                <w:szCs w:val="20"/>
              </w:rPr>
            </w:pPr>
            <w:r w:rsidRPr="00100FDA">
              <w:rPr>
                <w:rFonts w:ascii="Times New Roman" w:hAnsi="Times New Roman" w:cs="Times New Roman"/>
                <w:sz w:val="20"/>
                <w:szCs w:val="20"/>
              </w:rPr>
              <w:t>17.71</w:t>
            </w:r>
          </w:p>
        </w:tc>
        <w:tc>
          <w:tcPr>
            <w:tcW w:w="2407" w:type="dxa"/>
          </w:tcPr>
          <w:p w14:paraId="33AC6A66" w14:textId="5F01A82B" w:rsidR="009544CB" w:rsidRPr="00C94841" w:rsidRDefault="00100FDA" w:rsidP="009544CB">
            <w:pPr>
              <w:jc w:val="both"/>
              <w:rPr>
                <w:rFonts w:ascii="Times New Roman" w:hAnsi="Times New Roman" w:cs="Times New Roman"/>
                <w:sz w:val="20"/>
                <w:szCs w:val="20"/>
              </w:rPr>
            </w:pPr>
            <w:r w:rsidRPr="00100FDA">
              <w:rPr>
                <w:rFonts w:ascii="Times New Roman" w:hAnsi="Times New Roman" w:cs="Times New Roman"/>
                <w:sz w:val="20"/>
                <w:szCs w:val="20"/>
              </w:rPr>
              <w:t>16.72</w:t>
            </w:r>
            <w:r>
              <w:rPr>
                <w:rFonts w:ascii="Times New Roman" w:hAnsi="Times New Roman" w:cs="Times New Roman"/>
                <w:sz w:val="20"/>
                <w:szCs w:val="20"/>
              </w:rPr>
              <w:t xml:space="preserve"> (5.59%)</w:t>
            </w:r>
          </w:p>
        </w:tc>
        <w:tc>
          <w:tcPr>
            <w:tcW w:w="2408" w:type="dxa"/>
          </w:tcPr>
          <w:p w14:paraId="787A9EF9" w14:textId="5B8932F5" w:rsidR="009544CB" w:rsidRPr="00C94841" w:rsidRDefault="00100FDA" w:rsidP="009544CB">
            <w:pPr>
              <w:jc w:val="both"/>
              <w:rPr>
                <w:rFonts w:ascii="Times New Roman" w:hAnsi="Times New Roman" w:cs="Times New Roman"/>
                <w:sz w:val="20"/>
                <w:szCs w:val="20"/>
              </w:rPr>
            </w:pPr>
            <w:r>
              <w:rPr>
                <w:rFonts w:ascii="Times New Roman" w:hAnsi="Times New Roman" w:cs="Times New Roman"/>
                <w:sz w:val="20"/>
                <w:szCs w:val="20"/>
              </w:rPr>
              <w:t>16.22 (8.41%)</w:t>
            </w:r>
          </w:p>
        </w:tc>
      </w:tr>
      <w:tr w:rsidR="009544CB" w14:paraId="4FF8A5B5" w14:textId="77777777" w:rsidTr="00D53D86">
        <w:tc>
          <w:tcPr>
            <w:tcW w:w="2407" w:type="dxa"/>
            <w:vAlign w:val="center"/>
          </w:tcPr>
          <w:p w14:paraId="598AE594" w14:textId="10F9DE02" w:rsidR="009544CB" w:rsidRPr="00100FDA" w:rsidRDefault="009544CB" w:rsidP="009544CB">
            <w:pPr>
              <w:jc w:val="both"/>
              <w:rPr>
                <w:rFonts w:ascii="Times New Roman" w:hAnsi="Times New Roman" w:cs="Times New Roman"/>
                <w:sz w:val="20"/>
                <w:szCs w:val="20"/>
              </w:rPr>
            </w:pPr>
            <w:r w:rsidRPr="00100FDA">
              <w:rPr>
                <w:rFonts w:ascii="Times New Roman" w:hAnsi="Times New Roman" w:cs="Times New Roman"/>
                <w:sz w:val="20"/>
                <w:szCs w:val="20"/>
              </w:rPr>
              <w:t>R16 baseline + skipping 16 slots when no traffic </w:t>
            </w:r>
          </w:p>
        </w:tc>
        <w:tc>
          <w:tcPr>
            <w:tcW w:w="2407" w:type="dxa"/>
          </w:tcPr>
          <w:p w14:paraId="4096354F" w14:textId="60A48C31" w:rsidR="009544CB" w:rsidRPr="00C94841" w:rsidRDefault="00100FDA" w:rsidP="009544CB">
            <w:pPr>
              <w:jc w:val="both"/>
              <w:rPr>
                <w:rFonts w:ascii="Times New Roman" w:hAnsi="Times New Roman" w:cs="Times New Roman"/>
                <w:sz w:val="20"/>
                <w:szCs w:val="20"/>
              </w:rPr>
            </w:pPr>
            <w:r w:rsidRPr="00100FDA">
              <w:rPr>
                <w:rFonts w:ascii="Times New Roman" w:hAnsi="Times New Roman" w:cs="Times New Roman"/>
                <w:sz w:val="20"/>
                <w:szCs w:val="20"/>
              </w:rPr>
              <w:t>14.53</w:t>
            </w:r>
          </w:p>
        </w:tc>
        <w:tc>
          <w:tcPr>
            <w:tcW w:w="2407" w:type="dxa"/>
          </w:tcPr>
          <w:p w14:paraId="5D87E9AB" w14:textId="6CFDCE35" w:rsidR="009544CB" w:rsidRPr="00C94841" w:rsidRDefault="00B27FD5" w:rsidP="009544CB">
            <w:pPr>
              <w:jc w:val="both"/>
              <w:rPr>
                <w:rFonts w:ascii="Times New Roman" w:hAnsi="Times New Roman" w:cs="Times New Roman"/>
                <w:sz w:val="20"/>
                <w:szCs w:val="20"/>
              </w:rPr>
            </w:pPr>
            <w:r w:rsidRPr="00B27FD5">
              <w:rPr>
                <w:rFonts w:ascii="Times New Roman" w:hAnsi="Times New Roman" w:cs="Times New Roman"/>
                <w:sz w:val="20"/>
                <w:szCs w:val="20"/>
              </w:rPr>
              <w:t>13.53</w:t>
            </w:r>
            <w:r>
              <w:rPr>
                <w:rFonts w:ascii="Times New Roman" w:hAnsi="Times New Roman" w:cs="Times New Roman"/>
                <w:sz w:val="20"/>
                <w:szCs w:val="20"/>
              </w:rPr>
              <w:t xml:space="preserve"> (6.88%)</w:t>
            </w:r>
          </w:p>
        </w:tc>
        <w:tc>
          <w:tcPr>
            <w:tcW w:w="2408" w:type="dxa"/>
          </w:tcPr>
          <w:p w14:paraId="421C3A62" w14:textId="2DB0FC46" w:rsidR="009544CB" w:rsidRPr="00C94841" w:rsidRDefault="00B27FD5" w:rsidP="009544CB">
            <w:pPr>
              <w:jc w:val="both"/>
              <w:rPr>
                <w:rFonts w:ascii="Times New Roman" w:hAnsi="Times New Roman" w:cs="Times New Roman"/>
                <w:sz w:val="20"/>
                <w:szCs w:val="20"/>
              </w:rPr>
            </w:pPr>
            <w:r w:rsidRPr="00B27FD5">
              <w:rPr>
                <w:rFonts w:ascii="Times New Roman" w:hAnsi="Times New Roman" w:cs="Times New Roman"/>
                <w:sz w:val="20"/>
                <w:szCs w:val="20"/>
              </w:rPr>
              <w:t>13.03</w:t>
            </w:r>
            <w:r>
              <w:rPr>
                <w:rFonts w:ascii="Times New Roman" w:hAnsi="Times New Roman" w:cs="Times New Roman"/>
                <w:sz w:val="20"/>
                <w:szCs w:val="20"/>
              </w:rPr>
              <w:t xml:space="preserve"> (10.32%)</w:t>
            </w:r>
          </w:p>
        </w:tc>
      </w:tr>
    </w:tbl>
    <w:p w14:paraId="12BED9DD" w14:textId="43FC3311" w:rsidR="009544CB" w:rsidRDefault="009544CB" w:rsidP="009544CB">
      <w:pPr>
        <w:rPr>
          <w:rFonts w:ascii="Times New Roman" w:hAnsi="Times New Roman" w:cs="Times New Roman"/>
          <w:sz w:val="20"/>
          <w:szCs w:val="20"/>
          <w:lang w:val="en-GB"/>
        </w:rPr>
      </w:pPr>
    </w:p>
    <w:p w14:paraId="7D6B3119" w14:textId="04B2E67C" w:rsidR="00B27FD5" w:rsidRDefault="00B27FD5" w:rsidP="00B27FD5">
      <w:pPr>
        <w:jc w:val="center"/>
        <w:rPr>
          <w:rFonts w:ascii="Times New Roman" w:hAnsi="Times New Roman" w:cs="Times New Roman"/>
          <w:sz w:val="20"/>
          <w:szCs w:val="20"/>
        </w:rPr>
      </w:pPr>
      <w:r>
        <w:rPr>
          <w:rFonts w:ascii="Times New Roman" w:hAnsi="Times New Roman" w:cs="Times New Roman"/>
          <w:sz w:val="20"/>
          <w:szCs w:val="20"/>
        </w:rPr>
        <w:t>Table III Average power per slot with 40ms DRX cycle.</w:t>
      </w:r>
    </w:p>
    <w:p w14:paraId="14477895" w14:textId="77777777" w:rsidR="00B27FD5" w:rsidRDefault="00B27FD5" w:rsidP="00B27FD5">
      <w:pPr>
        <w:rPr>
          <w:rFonts w:ascii="Times New Roman" w:hAnsi="Times New Roman" w:cs="Times New Roman"/>
          <w:sz w:val="20"/>
          <w:szCs w:val="20"/>
        </w:rPr>
      </w:pPr>
    </w:p>
    <w:tbl>
      <w:tblPr>
        <w:tblStyle w:val="TableGrid"/>
        <w:tblW w:w="9658" w:type="dxa"/>
        <w:tblLook w:val="04A0" w:firstRow="1" w:lastRow="0" w:firstColumn="1" w:lastColumn="0" w:noHBand="0" w:noVBand="1"/>
      </w:tblPr>
      <w:tblGrid>
        <w:gridCol w:w="2785"/>
        <w:gridCol w:w="2250"/>
        <w:gridCol w:w="2197"/>
        <w:gridCol w:w="2426"/>
      </w:tblGrid>
      <w:tr w:rsidR="0061727D" w14:paraId="6466A2C0" w14:textId="77777777" w:rsidTr="0061727D">
        <w:trPr>
          <w:trHeight w:val="404"/>
        </w:trPr>
        <w:tc>
          <w:tcPr>
            <w:tcW w:w="2785" w:type="dxa"/>
          </w:tcPr>
          <w:p w14:paraId="14E9A035" w14:textId="77777777" w:rsidR="0061727D" w:rsidRDefault="0061727D" w:rsidP="00A40253">
            <w:pPr>
              <w:jc w:val="both"/>
              <w:rPr>
                <w:rFonts w:ascii="Times New Roman" w:hAnsi="Times New Roman" w:cs="Times New Roman"/>
                <w:sz w:val="20"/>
                <w:szCs w:val="20"/>
              </w:rPr>
            </w:pPr>
          </w:p>
        </w:tc>
        <w:tc>
          <w:tcPr>
            <w:tcW w:w="2250" w:type="dxa"/>
          </w:tcPr>
          <w:p w14:paraId="61B3CDF2" w14:textId="77777777" w:rsidR="0061727D" w:rsidRDefault="0061727D" w:rsidP="00A40253">
            <w:pPr>
              <w:jc w:val="both"/>
              <w:rPr>
                <w:rFonts w:ascii="Times New Roman" w:hAnsi="Times New Roman" w:cs="Times New Roman"/>
                <w:sz w:val="20"/>
                <w:szCs w:val="20"/>
              </w:rPr>
            </w:pPr>
            <w:r>
              <w:rPr>
                <w:rFonts w:ascii="Times New Roman" w:hAnsi="Times New Roman" w:cs="Times New Roman"/>
                <w:sz w:val="20"/>
                <w:szCs w:val="20"/>
              </w:rPr>
              <w:t xml:space="preserve">No relaxation </w:t>
            </w:r>
          </w:p>
        </w:tc>
        <w:tc>
          <w:tcPr>
            <w:tcW w:w="2197" w:type="dxa"/>
          </w:tcPr>
          <w:p w14:paraId="49F09BB3" w14:textId="77777777" w:rsidR="0061727D" w:rsidRDefault="0061727D" w:rsidP="00A40253">
            <w:pPr>
              <w:jc w:val="both"/>
              <w:rPr>
                <w:rFonts w:ascii="Times New Roman" w:hAnsi="Times New Roman" w:cs="Times New Roman"/>
                <w:sz w:val="20"/>
                <w:szCs w:val="20"/>
              </w:rPr>
            </w:pPr>
            <w:r>
              <w:rPr>
                <w:rFonts w:ascii="Times New Roman" w:hAnsi="Times New Roman" w:cs="Times New Roman"/>
                <w:sz w:val="20"/>
                <w:szCs w:val="20"/>
              </w:rPr>
              <w:t xml:space="preserve">2x relaxation </w:t>
            </w:r>
          </w:p>
        </w:tc>
        <w:tc>
          <w:tcPr>
            <w:tcW w:w="2426" w:type="dxa"/>
          </w:tcPr>
          <w:p w14:paraId="2E91F340" w14:textId="77777777" w:rsidR="0061727D" w:rsidRDefault="0061727D" w:rsidP="00A40253">
            <w:pPr>
              <w:jc w:val="both"/>
              <w:rPr>
                <w:rFonts w:ascii="Times New Roman" w:hAnsi="Times New Roman" w:cs="Times New Roman"/>
                <w:sz w:val="20"/>
                <w:szCs w:val="20"/>
              </w:rPr>
            </w:pPr>
            <w:r>
              <w:rPr>
                <w:rFonts w:ascii="Times New Roman" w:hAnsi="Times New Roman" w:cs="Times New Roman"/>
                <w:sz w:val="20"/>
                <w:szCs w:val="20"/>
              </w:rPr>
              <w:t xml:space="preserve">4x relaxation </w:t>
            </w:r>
          </w:p>
        </w:tc>
      </w:tr>
      <w:tr w:rsidR="0061727D" w14:paraId="64D0404A" w14:textId="77777777" w:rsidTr="0061727D">
        <w:trPr>
          <w:trHeight w:val="622"/>
        </w:trPr>
        <w:tc>
          <w:tcPr>
            <w:tcW w:w="2785" w:type="dxa"/>
          </w:tcPr>
          <w:p w14:paraId="507E8F9E" w14:textId="646F05DC" w:rsidR="0061727D" w:rsidRDefault="0061727D" w:rsidP="00A40253">
            <w:pPr>
              <w:jc w:val="both"/>
              <w:rPr>
                <w:rFonts w:ascii="Times New Roman" w:hAnsi="Times New Roman" w:cs="Times New Roman"/>
                <w:sz w:val="20"/>
                <w:szCs w:val="20"/>
              </w:rPr>
            </w:pPr>
            <w:r w:rsidRPr="00100FDA">
              <w:rPr>
                <w:rFonts w:ascii="Times New Roman" w:hAnsi="Times New Roman" w:cs="Times New Roman"/>
                <w:sz w:val="20"/>
                <w:szCs w:val="20"/>
              </w:rPr>
              <w:t>R16 baseline (with WUS + Cross slot) </w:t>
            </w:r>
          </w:p>
        </w:tc>
        <w:tc>
          <w:tcPr>
            <w:tcW w:w="2250" w:type="dxa"/>
          </w:tcPr>
          <w:p w14:paraId="22588182" w14:textId="77777777" w:rsidR="0061727D" w:rsidRDefault="0061727D" w:rsidP="00A40253">
            <w:pPr>
              <w:jc w:val="both"/>
              <w:rPr>
                <w:rFonts w:ascii="Times New Roman" w:hAnsi="Times New Roman" w:cs="Times New Roman"/>
                <w:sz w:val="20"/>
                <w:szCs w:val="20"/>
              </w:rPr>
            </w:pPr>
            <w:r w:rsidRPr="00C94841">
              <w:rPr>
                <w:rFonts w:ascii="Times New Roman" w:hAnsi="Times New Roman" w:cs="Times New Roman"/>
                <w:sz w:val="20"/>
                <w:szCs w:val="20"/>
              </w:rPr>
              <w:t>34.29</w:t>
            </w:r>
          </w:p>
        </w:tc>
        <w:tc>
          <w:tcPr>
            <w:tcW w:w="2197" w:type="dxa"/>
          </w:tcPr>
          <w:p w14:paraId="386D1B4A" w14:textId="77777777" w:rsidR="0061727D" w:rsidRDefault="0061727D" w:rsidP="00A40253">
            <w:pPr>
              <w:jc w:val="both"/>
              <w:rPr>
                <w:rFonts w:ascii="Times New Roman" w:hAnsi="Times New Roman" w:cs="Times New Roman"/>
                <w:sz w:val="20"/>
                <w:szCs w:val="20"/>
              </w:rPr>
            </w:pPr>
            <w:r>
              <w:rPr>
                <w:rFonts w:ascii="Times New Roman" w:hAnsi="Times New Roman" w:cs="Times New Roman"/>
                <w:sz w:val="20"/>
                <w:szCs w:val="20"/>
              </w:rPr>
              <w:t xml:space="preserve"> </w:t>
            </w:r>
            <w:r w:rsidRPr="00ED3784">
              <w:rPr>
                <w:rFonts w:ascii="Times New Roman" w:hAnsi="Times New Roman" w:cs="Times New Roman"/>
                <w:sz w:val="20"/>
                <w:szCs w:val="20"/>
              </w:rPr>
              <w:t xml:space="preserve">30.49 </w:t>
            </w:r>
            <w:r>
              <w:rPr>
                <w:rFonts w:ascii="Times New Roman" w:hAnsi="Times New Roman" w:cs="Times New Roman"/>
                <w:sz w:val="20"/>
                <w:szCs w:val="20"/>
              </w:rPr>
              <w:t>(11.08%)</w:t>
            </w:r>
          </w:p>
        </w:tc>
        <w:tc>
          <w:tcPr>
            <w:tcW w:w="2426" w:type="dxa"/>
          </w:tcPr>
          <w:p w14:paraId="4CBCAF2A" w14:textId="77777777" w:rsidR="0061727D" w:rsidRDefault="0061727D" w:rsidP="00A40253">
            <w:pPr>
              <w:jc w:val="both"/>
              <w:rPr>
                <w:rFonts w:ascii="Times New Roman" w:hAnsi="Times New Roman" w:cs="Times New Roman"/>
                <w:sz w:val="20"/>
                <w:szCs w:val="20"/>
              </w:rPr>
            </w:pPr>
            <w:r w:rsidRPr="00ED3784">
              <w:rPr>
                <w:rFonts w:ascii="Times New Roman" w:hAnsi="Times New Roman" w:cs="Times New Roman"/>
                <w:sz w:val="20"/>
                <w:szCs w:val="20"/>
              </w:rPr>
              <w:t xml:space="preserve">28.61 </w:t>
            </w:r>
            <w:r>
              <w:rPr>
                <w:rFonts w:ascii="Times New Roman" w:hAnsi="Times New Roman" w:cs="Times New Roman"/>
                <w:sz w:val="20"/>
                <w:szCs w:val="20"/>
              </w:rPr>
              <w:t>(16.56%)</w:t>
            </w:r>
          </w:p>
        </w:tc>
      </w:tr>
      <w:tr w:rsidR="0061727D" w14:paraId="7021A2A2" w14:textId="77777777" w:rsidTr="0061727D">
        <w:trPr>
          <w:trHeight w:val="856"/>
        </w:trPr>
        <w:tc>
          <w:tcPr>
            <w:tcW w:w="2785" w:type="dxa"/>
            <w:vAlign w:val="center"/>
          </w:tcPr>
          <w:p w14:paraId="51454F7B" w14:textId="0BBB4CA7" w:rsidR="0061727D" w:rsidRDefault="0061727D" w:rsidP="00B27FD5">
            <w:pPr>
              <w:jc w:val="both"/>
              <w:rPr>
                <w:rFonts w:ascii="Times New Roman" w:hAnsi="Times New Roman" w:cs="Times New Roman"/>
                <w:sz w:val="20"/>
                <w:szCs w:val="20"/>
              </w:rPr>
            </w:pPr>
            <w:r w:rsidRPr="00100FDA">
              <w:rPr>
                <w:rFonts w:ascii="Times New Roman" w:hAnsi="Times New Roman" w:cs="Times New Roman"/>
                <w:sz w:val="20"/>
                <w:szCs w:val="20"/>
              </w:rPr>
              <w:t>R16 baseline + skipping 8 slots when no traffic </w:t>
            </w:r>
          </w:p>
        </w:tc>
        <w:tc>
          <w:tcPr>
            <w:tcW w:w="2250" w:type="dxa"/>
          </w:tcPr>
          <w:p w14:paraId="6B070CAE" w14:textId="659D8AC2" w:rsidR="0061727D" w:rsidRPr="00C94841" w:rsidRDefault="0061727D" w:rsidP="00B27FD5">
            <w:pPr>
              <w:jc w:val="both"/>
              <w:rPr>
                <w:rFonts w:ascii="Times New Roman" w:hAnsi="Times New Roman" w:cs="Times New Roman"/>
                <w:sz w:val="20"/>
                <w:szCs w:val="20"/>
              </w:rPr>
            </w:pPr>
            <w:r w:rsidRPr="00E23D6B">
              <w:rPr>
                <w:rFonts w:ascii="Times New Roman" w:hAnsi="Times New Roman" w:cs="Times New Roman"/>
                <w:sz w:val="20"/>
                <w:szCs w:val="20"/>
              </w:rPr>
              <w:t>32.40</w:t>
            </w:r>
          </w:p>
        </w:tc>
        <w:tc>
          <w:tcPr>
            <w:tcW w:w="2197" w:type="dxa"/>
          </w:tcPr>
          <w:p w14:paraId="087E57BD" w14:textId="3DF6D5FD" w:rsidR="0061727D" w:rsidRDefault="0061727D" w:rsidP="00B27FD5">
            <w:pPr>
              <w:jc w:val="both"/>
              <w:rPr>
                <w:rFonts w:ascii="Times New Roman" w:hAnsi="Times New Roman" w:cs="Times New Roman"/>
                <w:sz w:val="20"/>
                <w:szCs w:val="20"/>
              </w:rPr>
            </w:pPr>
            <w:r w:rsidRPr="00E23D6B">
              <w:rPr>
                <w:rFonts w:ascii="Times New Roman" w:hAnsi="Times New Roman" w:cs="Times New Roman"/>
                <w:sz w:val="20"/>
                <w:szCs w:val="20"/>
              </w:rPr>
              <w:t>28.63</w:t>
            </w:r>
            <w:r>
              <w:rPr>
                <w:rFonts w:ascii="Times New Roman" w:hAnsi="Times New Roman" w:cs="Times New Roman"/>
                <w:sz w:val="20"/>
                <w:szCs w:val="20"/>
              </w:rPr>
              <w:t xml:space="preserve"> (11.64%)</w:t>
            </w:r>
          </w:p>
        </w:tc>
        <w:tc>
          <w:tcPr>
            <w:tcW w:w="2426" w:type="dxa"/>
          </w:tcPr>
          <w:p w14:paraId="71F8B01E" w14:textId="14D19AA7" w:rsidR="0061727D" w:rsidRPr="00ED3784" w:rsidRDefault="0061727D" w:rsidP="00B27FD5">
            <w:pPr>
              <w:jc w:val="both"/>
              <w:rPr>
                <w:rFonts w:ascii="Times New Roman" w:hAnsi="Times New Roman" w:cs="Times New Roman"/>
                <w:sz w:val="20"/>
                <w:szCs w:val="20"/>
              </w:rPr>
            </w:pPr>
            <w:r w:rsidRPr="00E23D6B">
              <w:rPr>
                <w:rFonts w:ascii="Times New Roman" w:hAnsi="Times New Roman" w:cs="Times New Roman"/>
                <w:sz w:val="20"/>
                <w:szCs w:val="20"/>
              </w:rPr>
              <w:t>26.77</w:t>
            </w:r>
            <w:r>
              <w:rPr>
                <w:rFonts w:ascii="Times New Roman" w:hAnsi="Times New Roman" w:cs="Times New Roman"/>
                <w:sz w:val="20"/>
                <w:szCs w:val="20"/>
              </w:rPr>
              <w:t>(17.38%)</w:t>
            </w:r>
          </w:p>
        </w:tc>
      </w:tr>
      <w:tr w:rsidR="0061727D" w14:paraId="3A0E7E53" w14:textId="77777777" w:rsidTr="0061727D">
        <w:trPr>
          <w:trHeight w:val="848"/>
        </w:trPr>
        <w:tc>
          <w:tcPr>
            <w:tcW w:w="2785" w:type="dxa"/>
            <w:vAlign w:val="center"/>
          </w:tcPr>
          <w:p w14:paraId="72D52D2C" w14:textId="005FC0C6" w:rsidR="0061727D" w:rsidRPr="00100FDA" w:rsidRDefault="0061727D" w:rsidP="00B27FD5">
            <w:pPr>
              <w:jc w:val="both"/>
              <w:rPr>
                <w:rFonts w:ascii="Times New Roman" w:hAnsi="Times New Roman" w:cs="Times New Roman"/>
                <w:sz w:val="20"/>
                <w:szCs w:val="20"/>
              </w:rPr>
            </w:pPr>
            <w:r w:rsidRPr="00100FDA">
              <w:rPr>
                <w:rFonts w:ascii="Times New Roman" w:hAnsi="Times New Roman" w:cs="Times New Roman"/>
                <w:sz w:val="20"/>
                <w:szCs w:val="20"/>
              </w:rPr>
              <w:t>R16 baseline + skipping 16 slots when no traffic </w:t>
            </w:r>
          </w:p>
        </w:tc>
        <w:tc>
          <w:tcPr>
            <w:tcW w:w="2250" w:type="dxa"/>
          </w:tcPr>
          <w:p w14:paraId="7732F17C" w14:textId="6E99E3A9" w:rsidR="0061727D" w:rsidRPr="00C94841" w:rsidRDefault="0061727D" w:rsidP="00B27FD5">
            <w:pPr>
              <w:jc w:val="both"/>
              <w:rPr>
                <w:rFonts w:ascii="Times New Roman" w:hAnsi="Times New Roman" w:cs="Times New Roman"/>
                <w:sz w:val="20"/>
                <w:szCs w:val="20"/>
              </w:rPr>
            </w:pPr>
            <w:r w:rsidRPr="00E23D6B">
              <w:rPr>
                <w:rFonts w:ascii="Times New Roman" w:hAnsi="Times New Roman" w:cs="Times New Roman"/>
                <w:sz w:val="20"/>
                <w:szCs w:val="20"/>
              </w:rPr>
              <w:t>30.84</w:t>
            </w:r>
          </w:p>
        </w:tc>
        <w:tc>
          <w:tcPr>
            <w:tcW w:w="2197" w:type="dxa"/>
          </w:tcPr>
          <w:p w14:paraId="78670FAA" w14:textId="525B3013" w:rsidR="0061727D" w:rsidRDefault="0061727D" w:rsidP="00B27FD5">
            <w:pPr>
              <w:jc w:val="both"/>
              <w:rPr>
                <w:rFonts w:ascii="Times New Roman" w:hAnsi="Times New Roman" w:cs="Times New Roman"/>
                <w:sz w:val="20"/>
                <w:szCs w:val="20"/>
              </w:rPr>
            </w:pPr>
            <w:r w:rsidRPr="00E23D6B">
              <w:rPr>
                <w:rFonts w:ascii="Times New Roman" w:hAnsi="Times New Roman" w:cs="Times New Roman"/>
                <w:sz w:val="20"/>
                <w:szCs w:val="20"/>
              </w:rPr>
              <w:t>27.05</w:t>
            </w:r>
            <w:r>
              <w:rPr>
                <w:rFonts w:ascii="Times New Roman" w:hAnsi="Times New Roman" w:cs="Times New Roman"/>
                <w:sz w:val="20"/>
                <w:szCs w:val="20"/>
              </w:rPr>
              <w:t>(12.29%)</w:t>
            </w:r>
          </w:p>
        </w:tc>
        <w:tc>
          <w:tcPr>
            <w:tcW w:w="2426" w:type="dxa"/>
          </w:tcPr>
          <w:p w14:paraId="24D0E312" w14:textId="5919FED9" w:rsidR="0061727D" w:rsidRPr="00ED3784" w:rsidRDefault="0061727D" w:rsidP="00B27FD5">
            <w:pPr>
              <w:jc w:val="both"/>
              <w:rPr>
                <w:rFonts w:ascii="Times New Roman" w:hAnsi="Times New Roman" w:cs="Times New Roman"/>
                <w:sz w:val="20"/>
                <w:szCs w:val="20"/>
              </w:rPr>
            </w:pPr>
            <w:r w:rsidRPr="000639EC">
              <w:rPr>
                <w:rFonts w:ascii="Times New Roman" w:hAnsi="Times New Roman" w:cs="Times New Roman"/>
                <w:sz w:val="20"/>
                <w:szCs w:val="20"/>
              </w:rPr>
              <w:t>25.17</w:t>
            </w:r>
            <w:r>
              <w:rPr>
                <w:rFonts w:ascii="Times New Roman" w:hAnsi="Times New Roman" w:cs="Times New Roman"/>
                <w:sz w:val="20"/>
                <w:szCs w:val="20"/>
              </w:rPr>
              <w:t xml:space="preserve"> (18.39%)</w:t>
            </w:r>
          </w:p>
        </w:tc>
      </w:tr>
    </w:tbl>
    <w:p w14:paraId="243F4567" w14:textId="77777777" w:rsidR="00B27FD5" w:rsidRDefault="00B27FD5" w:rsidP="00B27FD5">
      <w:pPr>
        <w:jc w:val="both"/>
        <w:rPr>
          <w:rFonts w:ascii="Times New Roman" w:hAnsi="Times New Roman" w:cs="Times New Roman"/>
          <w:sz w:val="20"/>
          <w:szCs w:val="20"/>
        </w:rPr>
      </w:pPr>
    </w:p>
    <w:p w14:paraId="3D3FEC91" w14:textId="2A6AD853" w:rsidR="00B27FD5" w:rsidRDefault="00E23D6B" w:rsidP="009544CB">
      <w:pPr>
        <w:rPr>
          <w:rFonts w:ascii="Times New Roman" w:hAnsi="Times New Roman" w:cs="Times New Roman"/>
          <w:sz w:val="20"/>
          <w:szCs w:val="20"/>
          <w:lang w:val="en-GB"/>
        </w:rPr>
      </w:pPr>
      <w:r w:rsidRPr="00025E1A">
        <w:rPr>
          <w:rFonts w:ascii="Times New Roman" w:hAnsi="Times New Roman" w:cs="Times New Roman"/>
          <w:b/>
          <w:bCs/>
          <w:sz w:val="20"/>
          <w:szCs w:val="20"/>
        </w:rPr>
        <w:t>Observation</w:t>
      </w:r>
      <w:r>
        <w:rPr>
          <w:rFonts w:ascii="Times New Roman" w:hAnsi="Times New Roman" w:cs="Times New Roman"/>
          <w:b/>
          <w:bCs/>
          <w:sz w:val="20"/>
          <w:szCs w:val="20"/>
        </w:rPr>
        <w:t xml:space="preserve"> 2</w:t>
      </w:r>
      <w:r w:rsidRPr="00025E1A">
        <w:rPr>
          <w:rFonts w:ascii="Times New Roman" w:hAnsi="Times New Roman" w:cs="Times New Roman"/>
          <w:b/>
          <w:bCs/>
          <w:sz w:val="20"/>
          <w:szCs w:val="20"/>
        </w:rPr>
        <w:t xml:space="preserve">: </w:t>
      </w:r>
      <w:r>
        <w:rPr>
          <w:rFonts w:ascii="Times New Roman" w:hAnsi="Times New Roman" w:cs="Times New Roman"/>
          <w:b/>
          <w:bCs/>
          <w:sz w:val="20"/>
          <w:szCs w:val="20"/>
        </w:rPr>
        <w:t xml:space="preserve">With R17 DCI based adaptation for UE power saving, </w:t>
      </w:r>
      <w:r w:rsidR="00797DEE">
        <w:rPr>
          <w:rFonts w:ascii="Times New Roman" w:hAnsi="Times New Roman" w:cs="Times New Roman"/>
          <w:b/>
          <w:bCs/>
          <w:sz w:val="20"/>
          <w:szCs w:val="20"/>
        </w:rPr>
        <w:t xml:space="preserve">with 160ms DRX cycle, up to 10.32% UE power saving gain is observed with 4x </w:t>
      </w:r>
      <w:r w:rsidR="00797DEE" w:rsidRPr="00025E1A">
        <w:rPr>
          <w:rFonts w:ascii="Times New Roman" w:hAnsi="Times New Roman" w:cs="Times New Roman"/>
          <w:b/>
          <w:bCs/>
          <w:sz w:val="20"/>
          <w:szCs w:val="20"/>
        </w:rPr>
        <w:t>RLM/BFD relaxation</w:t>
      </w:r>
      <w:r w:rsidR="00797DEE">
        <w:rPr>
          <w:rFonts w:ascii="Times New Roman" w:hAnsi="Times New Roman" w:cs="Times New Roman"/>
          <w:b/>
          <w:bCs/>
          <w:sz w:val="20"/>
          <w:szCs w:val="20"/>
        </w:rPr>
        <w:t xml:space="preserve">. With 40ms DRX cycle, up to </w:t>
      </w:r>
      <w:r w:rsidR="0061727D">
        <w:rPr>
          <w:rFonts w:ascii="Times New Roman" w:hAnsi="Times New Roman" w:cs="Times New Roman"/>
          <w:b/>
          <w:bCs/>
          <w:sz w:val="20"/>
          <w:szCs w:val="20"/>
        </w:rPr>
        <w:t>18</w:t>
      </w:r>
      <w:r w:rsidR="00797DEE">
        <w:rPr>
          <w:rFonts w:ascii="Times New Roman" w:hAnsi="Times New Roman" w:cs="Times New Roman"/>
          <w:b/>
          <w:bCs/>
          <w:sz w:val="20"/>
          <w:szCs w:val="20"/>
        </w:rPr>
        <w:t>.</w:t>
      </w:r>
      <w:r w:rsidR="0061727D">
        <w:rPr>
          <w:rFonts w:ascii="Times New Roman" w:hAnsi="Times New Roman" w:cs="Times New Roman"/>
          <w:b/>
          <w:bCs/>
          <w:sz w:val="20"/>
          <w:szCs w:val="20"/>
        </w:rPr>
        <w:t>39</w:t>
      </w:r>
      <w:r w:rsidR="00797DEE">
        <w:rPr>
          <w:rFonts w:ascii="Times New Roman" w:hAnsi="Times New Roman" w:cs="Times New Roman"/>
          <w:b/>
          <w:bCs/>
          <w:sz w:val="20"/>
          <w:szCs w:val="20"/>
        </w:rPr>
        <w:t xml:space="preserve">% UE power saving gain is observed with </w:t>
      </w:r>
      <w:r w:rsidR="0061727D">
        <w:rPr>
          <w:rFonts w:ascii="Times New Roman" w:hAnsi="Times New Roman" w:cs="Times New Roman"/>
          <w:b/>
          <w:bCs/>
          <w:sz w:val="20"/>
          <w:szCs w:val="20"/>
        </w:rPr>
        <w:t>4</w:t>
      </w:r>
      <w:r w:rsidR="00797DEE">
        <w:rPr>
          <w:rFonts w:ascii="Times New Roman" w:hAnsi="Times New Roman" w:cs="Times New Roman"/>
          <w:b/>
          <w:bCs/>
          <w:sz w:val="20"/>
          <w:szCs w:val="20"/>
        </w:rPr>
        <w:t xml:space="preserve">x RLM/BFD relaxation.  </w:t>
      </w:r>
    </w:p>
    <w:p w14:paraId="44502D49" w14:textId="77777777" w:rsidR="009544CB" w:rsidRDefault="009544CB" w:rsidP="009544CB">
      <w:pPr>
        <w:rPr>
          <w:rFonts w:ascii="Times New Roman" w:hAnsi="Times New Roman" w:cs="Times New Roman"/>
          <w:sz w:val="20"/>
          <w:szCs w:val="20"/>
          <w:lang w:val="en-GB"/>
        </w:rPr>
      </w:pPr>
    </w:p>
    <w:p w14:paraId="78D7A0CF" w14:textId="77777777" w:rsidR="00E23D6B" w:rsidRDefault="00E23D6B" w:rsidP="002B385C">
      <w:pPr>
        <w:rPr>
          <w:rFonts w:ascii="Times New Roman" w:hAnsi="Times New Roman" w:cs="Times New Roman"/>
          <w:b/>
          <w:bCs/>
          <w:i/>
          <w:iCs/>
        </w:rPr>
      </w:pPr>
    </w:p>
    <w:p w14:paraId="5164D705" w14:textId="6307B82A" w:rsidR="008118D7" w:rsidRPr="00BA0AE2" w:rsidRDefault="00ED6531" w:rsidP="002B385C">
      <w:pPr>
        <w:rPr>
          <w:rFonts w:ascii="Times New Roman" w:hAnsi="Times New Roman" w:cs="Times New Roman"/>
          <w:b/>
          <w:bCs/>
          <w:i/>
          <w:iCs/>
        </w:rPr>
      </w:pPr>
      <w:r w:rsidRPr="00BA0AE2">
        <w:rPr>
          <w:rFonts w:ascii="Times New Roman" w:hAnsi="Times New Roman" w:cs="Times New Roman"/>
          <w:b/>
          <w:bCs/>
          <w:i/>
          <w:iCs/>
        </w:rPr>
        <w:t>2.</w:t>
      </w:r>
      <w:r w:rsidR="000639EC">
        <w:rPr>
          <w:rFonts w:ascii="Times New Roman" w:hAnsi="Times New Roman" w:cs="Times New Roman"/>
          <w:b/>
          <w:bCs/>
          <w:i/>
          <w:iCs/>
        </w:rPr>
        <w:t>3</w:t>
      </w:r>
      <w:r w:rsidRPr="00BA0AE2">
        <w:rPr>
          <w:rFonts w:ascii="Times New Roman" w:hAnsi="Times New Roman" w:cs="Times New Roman"/>
          <w:b/>
          <w:bCs/>
          <w:i/>
          <w:iCs/>
        </w:rPr>
        <w:t xml:space="preserve"> </w:t>
      </w:r>
      <w:r w:rsidR="00920E11" w:rsidRPr="00BA0AE2">
        <w:rPr>
          <w:rFonts w:ascii="Times New Roman" w:hAnsi="Times New Roman" w:cs="Times New Roman"/>
          <w:b/>
          <w:bCs/>
          <w:i/>
          <w:iCs/>
        </w:rPr>
        <w:t xml:space="preserve">Scheme of RLM/BFD measurement relaxation  </w:t>
      </w:r>
    </w:p>
    <w:p w14:paraId="3B410A96" w14:textId="3D32A533" w:rsidR="0016576C" w:rsidRDefault="00FD38C5" w:rsidP="008118D7">
      <w:pPr>
        <w:rPr>
          <w:rFonts w:ascii="Times New Roman" w:hAnsi="Times New Roman" w:cs="Times New Roman"/>
          <w:sz w:val="20"/>
          <w:szCs w:val="20"/>
        </w:rPr>
      </w:pPr>
      <w:r>
        <w:rPr>
          <w:rFonts w:ascii="Times New Roman" w:hAnsi="Times New Roman" w:cs="Times New Roman"/>
          <w:sz w:val="20"/>
          <w:szCs w:val="20"/>
        </w:rPr>
        <w:t xml:space="preserve"> </w:t>
      </w:r>
    </w:p>
    <w:p w14:paraId="09A21CF0" w14:textId="340FBD94" w:rsidR="003A3E46" w:rsidRDefault="009322C8" w:rsidP="00025E1A">
      <w:pPr>
        <w:rPr>
          <w:rFonts w:ascii="Times New Roman" w:hAnsi="Times New Roman" w:cs="Times New Roman"/>
          <w:sz w:val="20"/>
          <w:szCs w:val="20"/>
          <w:lang w:val="en-GB"/>
        </w:rPr>
      </w:pPr>
      <w:r>
        <w:rPr>
          <w:rFonts w:ascii="Times New Roman" w:hAnsi="Times New Roman" w:cs="Times New Roman"/>
          <w:sz w:val="20"/>
          <w:szCs w:val="20"/>
          <w:lang w:val="en-GB"/>
        </w:rPr>
        <w:t xml:space="preserve">UE power consumption is related to RLM-RS configuration, DRX configuration, </w:t>
      </w:r>
      <w:proofErr w:type="spellStart"/>
      <w:r>
        <w:rPr>
          <w:rFonts w:ascii="Times New Roman" w:hAnsi="Times New Roman" w:cs="Times New Roman"/>
          <w:sz w:val="20"/>
          <w:szCs w:val="20"/>
        </w:rPr>
        <w:t>T</w:t>
      </w:r>
      <w:r w:rsidRPr="00F852EA">
        <w:rPr>
          <w:rFonts w:ascii="Times New Roman" w:hAnsi="Times New Roman" w:cs="Times New Roman"/>
          <w:sz w:val="20"/>
          <w:szCs w:val="20"/>
          <w:vertAlign w:val="subscript"/>
        </w:rPr>
        <w:t>indication_interval</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T</w:t>
      </w:r>
      <w:r w:rsidRPr="00F852EA">
        <w:rPr>
          <w:rFonts w:ascii="Times New Roman" w:hAnsi="Times New Roman" w:cs="Times New Roman"/>
          <w:sz w:val="20"/>
          <w:szCs w:val="20"/>
          <w:vertAlign w:val="subscript"/>
        </w:rPr>
        <w:t>evaluation</w:t>
      </w:r>
      <w:proofErr w:type="spellEnd"/>
      <w:r>
        <w:rPr>
          <w:rFonts w:ascii="Times New Roman" w:hAnsi="Times New Roman" w:cs="Times New Roman"/>
          <w:sz w:val="20"/>
          <w:szCs w:val="20"/>
          <w:vertAlign w:val="subscript"/>
        </w:rPr>
        <w:t>.</w:t>
      </w:r>
      <w:r w:rsidR="00AC6D8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 When short DRX cycle is used, </w:t>
      </w:r>
      <w:r w:rsidR="00AC6D87">
        <w:rPr>
          <w:rFonts w:ascii="Times New Roman" w:hAnsi="Times New Roman" w:cs="Times New Roman"/>
          <w:sz w:val="20"/>
          <w:szCs w:val="20"/>
          <w:lang w:val="en-GB"/>
        </w:rPr>
        <w:t xml:space="preserve">a </w:t>
      </w:r>
      <w:r>
        <w:rPr>
          <w:rFonts w:ascii="Times New Roman" w:hAnsi="Times New Roman" w:cs="Times New Roman"/>
          <w:sz w:val="20"/>
          <w:szCs w:val="20"/>
          <w:lang w:val="en-GB"/>
        </w:rPr>
        <w:t xml:space="preserve">UE will wake up more often for RLM/BFD evaluation, such consume a lot of power. Furthermore, when </w:t>
      </w:r>
      <w:r w:rsidR="00AC6D87">
        <w:rPr>
          <w:rFonts w:ascii="Times New Roman" w:hAnsi="Times New Roman" w:cs="Times New Roman"/>
          <w:sz w:val="20"/>
          <w:szCs w:val="20"/>
          <w:lang w:val="en-GB"/>
        </w:rPr>
        <w:t xml:space="preserve">a </w:t>
      </w:r>
      <w:r>
        <w:rPr>
          <w:rFonts w:ascii="Times New Roman" w:hAnsi="Times New Roman" w:cs="Times New Roman"/>
          <w:sz w:val="20"/>
          <w:szCs w:val="20"/>
          <w:lang w:val="en-GB"/>
        </w:rPr>
        <w:t>UE is in low mobility and not-cell edge condition, channel</w:t>
      </w:r>
      <w:r w:rsidR="00F2381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changes slowly and risk of radio link failure is low. </w:t>
      </w:r>
      <w:r w:rsidR="00417819">
        <w:rPr>
          <w:rFonts w:ascii="Times New Roman" w:hAnsi="Times New Roman" w:cs="Times New Roman"/>
          <w:sz w:val="20"/>
          <w:szCs w:val="20"/>
          <w:lang w:val="en-GB"/>
        </w:rPr>
        <w:t>Therefore,</w:t>
      </w:r>
      <w:r>
        <w:rPr>
          <w:rFonts w:ascii="Times New Roman" w:hAnsi="Times New Roman" w:cs="Times New Roman"/>
          <w:sz w:val="20"/>
          <w:szCs w:val="20"/>
          <w:lang w:val="en-GB"/>
        </w:rPr>
        <w:t xml:space="preserve"> it is possible to relax RLM/BFD measurement in such </w:t>
      </w:r>
      <w:r w:rsidR="00AC6D87">
        <w:rPr>
          <w:rFonts w:ascii="Times New Roman" w:hAnsi="Times New Roman" w:cs="Times New Roman"/>
          <w:sz w:val="20"/>
          <w:szCs w:val="20"/>
          <w:lang w:val="en-GB"/>
        </w:rPr>
        <w:t>scenario</w:t>
      </w:r>
      <w:r>
        <w:rPr>
          <w:rFonts w:ascii="Times New Roman" w:hAnsi="Times New Roman" w:cs="Times New Roman"/>
          <w:sz w:val="20"/>
          <w:szCs w:val="20"/>
          <w:lang w:val="en-GB"/>
        </w:rPr>
        <w:t>.</w:t>
      </w:r>
      <w:r w:rsidR="00025E1A">
        <w:rPr>
          <w:rFonts w:ascii="Times New Roman" w:hAnsi="Times New Roman" w:cs="Times New Roman"/>
          <w:sz w:val="20"/>
          <w:szCs w:val="20"/>
          <w:lang w:val="en-GB"/>
        </w:rPr>
        <w:t xml:space="preserve"> Using a scaling factor to define the relaxed RLM/BFD evaluation period and indication intervals is a straightforward way to go. The </w:t>
      </w:r>
      <w:r w:rsidR="00025E1A" w:rsidRPr="00025E1A">
        <w:rPr>
          <w:rFonts w:ascii="Times New Roman" w:hAnsi="Times New Roman" w:cs="Times New Roman"/>
          <w:sz w:val="20"/>
          <w:szCs w:val="20"/>
        </w:rPr>
        <w:t>relaxation factor depends on various factor</w:t>
      </w:r>
      <w:r w:rsidR="00F23818">
        <w:rPr>
          <w:rFonts w:ascii="Times New Roman" w:hAnsi="Times New Roman" w:cs="Times New Roman"/>
          <w:sz w:val="20"/>
          <w:szCs w:val="20"/>
        </w:rPr>
        <w:t>s</w:t>
      </w:r>
      <w:r w:rsidR="00025E1A" w:rsidRPr="00025E1A">
        <w:rPr>
          <w:rFonts w:ascii="Times New Roman" w:hAnsi="Times New Roman" w:cs="Times New Roman"/>
          <w:sz w:val="20"/>
          <w:szCs w:val="20"/>
        </w:rPr>
        <w:t xml:space="preserve"> including DRX cycle configuration, RLM-RS configuration, mobility and SINR conditions etc. </w:t>
      </w:r>
      <w:r>
        <w:rPr>
          <w:rFonts w:ascii="Times New Roman" w:hAnsi="Times New Roman" w:cs="Times New Roman"/>
          <w:sz w:val="20"/>
          <w:szCs w:val="20"/>
          <w:lang w:val="en-GB"/>
        </w:rPr>
        <w:t xml:space="preserve"> </w:t>
      </w:r>
    </w:p>
    <w:p w14:paraId="5585E624" w14:textId="26D628B7" w:rsidR="003A3E46" w:rsidRDefault="003A3E46" w:rsidP="00025E1A">
      <w:pPr>
        <w:rPr>
          <w:rFonts w:ascii="Times New Roman" w:hAnsi="Times New Roman" w:cs="Times New Roman"/>
          <w:sz w:val="20"/>
          <w:szCs w:val="20"/>
          <w:lang w:val="en-GB"/>
        </w:rPr>
      </w:pPr>
    </w:p>
    <w:p w14:paraId="2309D303" w14:textId="2B60DE18" w:rsidR="00992CE0" w:rsidRDefault="00992CE0" w:rsidP="00992CE0">
      <w:pPr>
        <w:rPr>
          <w:rFonts w:ascii="Times New Roman" w:hAnsi="Times New Roman" w:cs="Times New Roman"/>
          <w:sz w:val="20"/>
          <w:szCs w:val="20"/>
          <w:lang w:val="en-GB"/>
        </w:rPr>
      </w:pPr>
      <w:r>
        <w:rPr>
          <w:rFonts w:ascii="Times New Roman" w:hAnsi="Times New Roman" w:cs="Times New Roman"/>
          <w:sz w:val="20"/>
          <w:szCs w:val="20"/>
          <w:lang w:val="en-GB"/>
        </w:rPr>
        <w:t>On relaxation criterion,</w:t>
      </w:r>
      <w:r w:rsidR="00DE4356">
        <w:rPr>
          <w:rFonts w:ascii="Times New Roman" w:hAnsi="Times New Roman" w:cs="Times New Roman"/>
          <w:sz w:val="20"/>
          <w:szCs w:val="20"/>
          <w:lang w:val="en-GB"/>
        </w:rPr>
        <w:t xml:space="preserve"> since RLM/BFD is procedure for RRC-connected mode UEs, performance should be ensured when relaxation is activated. </w:t>
      </w:r>
      <w:r>
        <w:rPr>
          <w:rFonts w:ascii="Times New Roman" w:hAnsi="Times New Roman" w:cs="Times New Roman"/>
          <w:sz w:val="20"/>
          <w:szCs w:val="20"/>
          <w:lang w:val="en-GB"/>
        </w:rPr>
        <w:t xml:space="preserve">RLM/BFD relaxation </w:t>
      </w:r>
      <w:r w:rsidR="00DE4356">
        <w:rPr>
          <w:rFonts w:ascii="Times New Roman" w:hAnsi="Times New Roman" w:cs="Times New Roman"/>
          <w:sz w:val="20"/>
          <w:szCs w:val="20"/>
          <w:lang w:val="en-GB"/>
        </w:rPr>
        <w:t>criterion</w:t>
      </w:r>
      <w:r>
        <w:rPr>
          <w:rFonts w:ascii="Times New Roman" w:hAnsi="Times New Roman" w:cs="Times New Roman"/>
          <w:sz w:val="20"/>
          <w:szCs w:val="20"/>
          <w:lang w:val="en-GB"/>
        </w:rPr>
        <w:t xml:space="preserve"> </w:t>
      </w:r>
      <w:r w:rsidR="00DE4356">
        <w:rPr>
          <w:rFonts w:ascii="Times New Roman" w:hAnsi="Times New Roman" w:cs="Times New Roman"/>
          <w:sz w:val="20"/>
          <w:szCs w:val="20"/>
          <w:lang w:val="en-GB"/>
        </w:rPr>
        <w:t xml:space="preserve">need to </w:t>
      </w:r>
      <w:r>
        <w:rPr>
          <w:rFonts w:ascii="Times New Roman" w:hAnsi="Times New Roman" w:cs="Times New Roman"/>
          <w:sz w:val="20"/>
          <w:szCs w:val="20"/>
          <w:lang w:val="en-GB"/>
        </w:rPr>
        <w:t xml:space="preserve">include both mobility criterion and </w:t>
      </w:r>
      <w:r w:rsidR="00DE4356">
        <w:rPr>
          <w:rFonts w:ascii="Times New Roman" w:hAnsi="Times New Roman" w:cs="Times New Roman"/>
          <w:sz w:val="20"/>
          <w:szCs w:val="20"/>
          <w:lang w:val="en-GB"/>
        </w:rPr>
        <w:t xml:space="preserve">serving cell quality criterion. Network can configure the mobility criterion and the cell quality criterion through RRC signalling, and UE </w:t>
      </w:r>
      <w:r w:rsidR="003D6D82">
        <w:rPr>
          <w:rFonts w:ascii="Times New Roman" w:hAnsi="Times New Roman" w:cs="Times New Roman"/>
          <w:sz w:val="20"/>
          <w:szCs w:val="20"/>
          <w:lang w:val="en-GB"/>
        </w:rPr>
        <w:t>can</w:t>
      </w:r>
      <w:r w:rsidR="00DE4356">
        <w:rPr>
          <w:rFonts w:ascii="Times New Roman" w:hAnsi="Times New Roman" w:cs="Times New Roman"/>
          <w:sz w:val="20"/>
          <w:szCs w:val="20"/>
          <w:lang w:val="en-GB"/>
        </w:rPr>
        <w:t xml:space="preserve"> evaluate whether the criterion is met and apply relaxation correspondingly. For cell quality criterion, additional SINR based criterion can be configured through RRC signalling. For mobility criterion, </w:t>
      </w:r>
      <w:r w:rsidR="00C4436A">
        <w:rPr>
          <w:rFonts w:ascii="Times New Roman" w:hAnsi="Times New Roman" w:cs="Times New Roman"/>
          <w:sz w:val="20"/>
          <w:szCs w:val="20"/>
          <w:lang w:val="en-GB"/>
        </w:rPr>
        <w:t xml:space="preserve">similar to </w:t>
      </w:r>
      <w:r w:rsidR="00DE4356">
        <w:rPr>
          <w:rFonts w:ascii="Times New Roman" w:hAnsi="Times New Roman" w:cs="Times New Roman"/>
          <w:sz w:val="20"/>
          <w:szCs w:val="20"/>
          <w:lang w:val="en-GB"/>
        </w:rPr>
        <w:t>R16 mobility criterion</w:t>
      </w:r>
      <w:r w:rsidR="00C4436A">
        <w:rPr>
          <w:rFonts w:ascii="Times New Roman" w:hAnsi="Times New Roman" w:cs="Times New Roman"/>
          <w:sz w:val="20"/>
          <w:szCs w:val="20"/>
          <w:lang w:val="en-GB"/>
        </w:rPr>
        <w:t xml:space="preserve">, delta-RSRP or delta-RSRQ over delta-time can be considered.  </w:t>
      </w:r>
    </w:p>
    <w:p w14:paraId="38D948D3" w14:textId="4FBF03F8" w:rsidR="00816800" w:rsidRDefault="00816800" w:rsidP="00DE2B03">
      <w:pPr>
        <w:rPr>
          <w:rFonts w:ascii="Times New Roman" w:hAnsi="Times New Roman" w:cs="Times New Roman"/>
          <w:sz w:val="20"/>
          <w:szCs w:val="20"/>
          <w:lang w:val="en-GB"/>
        </w:rPr>
      </w:pPr>
    </w:p>
    <w:p w14:paraId="53B84306" w14:textId="77777777" w:rsidR="00816800" w:rsidRDefault="00BD7304" w:rsidP="00417819">
      <w:pPr>
        <w:rPr>
          <w:rFonts w:ascii="Times New Roman" w:hAnsi="Times New Roman" w:cs="Times New Roman"/>
          <w:sz w:val="20"/>
          <w:szCs w:val="20"/>
          <w:lang w:val="en-GB"/>
        </w:rPr>
      </w:pPr>
      <w:r>
        <w:rPr>
          <w:rFonts w:ascii="Times New Roman" w:hAnsi="Times New Roman" w:cs="Times New Roman"/>
          <w:sz w:val="20"/>
          <w:szCs w:val="20"/>
          <w:lang w:val="en-GB"/>
        </w:rPr>
        <w:lastRenderedPageBreak/>
        <w:t>RLM/BFD measurement relaxation should not sacrifice the measurement accuracy and network performance. UE should also fall back to normal RLM measurement when relaxation criterion does not meet.</w:t>
      </w:r>
      <w:r w:rsidR="007D34CF">
        <w:rPr>
          <w:rFonts w:ascii="Times New Roman" w:hAnsi="Times New Roman" w:cs="Times New Roman"/>
          <w:sz w:val="20"/>
          <w:szCs w:val="20"/>
          <w:lang w:val="en-GB"/>
        </w:rPr>
        <w:t xml:space="preserve"> In addition, UE should fall back to normal RLM measurement </w:t>
      </w:r>
      <w:r w:rsidR="00816800">
        <w:rPr>
          <w:rFonts w:ascii="Times New Roman" w:hAnsi="Times New Roman" w:cs="Times New Roman"/>
          <w:sz w:val="20"/>
          <w:szCs w:val="20"/>
          <w:lang w:val="en-GB"/>
        </w:rPr>
        <w:t xml:space="preserve">when N310 starts to count. </w:t>
      </w:r>
    </w:p>
    <w:p w14:paraId="3FB7DE10" w14:textId="77777777" w:rsidR="00816800" w:rsidRDefault="00816800" w:rsidP="00417819">
      <w:pPr>
        <w:rPr>
          <w:rFonts w:ascii="Times New Roman" w:hAnsi="Times New Roman" w:cs="Times New Roman"/>
          <w:sz w:val="20"/>
          <w:szCs w:val="20"/>
          <w:lang w:val="en-GB"/>
        </w:rPr>
      </w:pPr>
    </w:p>
    <w:p w14:paraId="25D6171D" w14:textId="77777777" w:rsidR="00025E1A" w:rsidRDefault="00025E1A" w:rsidP="00025E1A">
      <w:pPr>
        <w:rPr>
          <w:rFonts w:ascii="Times New Roman" w:hAnsi="Times New Roman" w:cs="Times New Roman"/>
          <w:sz w:val="20"/>
          <w:szCs w:val="20"/>
          <w:lang w:val="en-GB"/>
        </w:rPr>
      </w:pPr>
    </w:p>
    <w:p w14:paraId="1146FA72" w14:textId="77777777" w:rsidR="00025E1A" w:rsidRDefault="00417819" w:rsidP="00025E1A">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RLM/BFD relaxation </w:t>
      </w:r>
      <w:r w:rsidR="00025E1A" w:rsidRPr="00025E1A">
        <w:rPr>
          <w:rFonts w:ascii="Times New Roman" w:hAnsi="Times New Roman" w:cs="Times New Roman"/>
          <w:b/>
          <w:bCs/>
          <w:sz w:val="20"/>
          <w:szCs w:val="20"/>
        </w:rPr>
        <w:t>through scaling on DRX cycle</w:t>
      </w:r>
      <w:r w:rsidR="00025E1A">
        <w:rPr>
          <w:rFonts w:ascii="Times New Roman" w:hAnsi="Times New Roman" w:cs="Times New Roman"/>
          <w:b/>
          <w:bCs/>
          <w:sz w:val="20"/>
          <w:szCs w:val="20"/>
        </w:rPr>
        <w:t xml:space="preserve"> is supported</w:t>
      </w:r>
      <w:r w:rsidR="00025E1A" w:rsidRPr="00025E1A">
        <w:rPr>
          <w:rFonts w:ascii="Times New Roman" w:hAnsi="Times New Roman" w:cs="Times New Roman"/>
          <w:b/>
          <w:bCs/>
          <w:sz w:val="20"/>
          <w:szCs w:val="20"/>
        </w:rPr>
        <w:t>.</w:t>
      </w:r>
    </w:p>
    <w:p w14:paraId="3430F652" w14:textId="31E3F551" w:rsidR="00025E1A" w:rsidRPr="00025E1A" w:rsidRDefault="00025E1A" w:rsidP="00025E1A">
      <w:pPr>
        <w:rPr>
          <w:rFonts w:ascii="Times New Roman" w:hAnsi="Times New Roman" w:cs="Times New Roman"/>
          <w:b/>
          <w:bCs/>
          <w:sz w:val="20"/>
          <w:szCs w:val="20"/>
        </w:rPr>
      </w:pPr>
      <w:r w:rsidRPr="00025E1A">
        <w:rPr>
          <w:rFonts w:ascii="Times New Roman" w:hAnsi="Times New Roman" w:cs="Times New Roman"/>
          <w:b/>
          <w:bCs/>
          <w:sz w:val="20"/>
          <w:szCs w:val="20"/>
        </w:rPr>
        <w:t xml:space="preserve"> </w:t>
      </w:r>
    </w:p>
    <w:p w14:paraId="1AEFBDF7" w14:textId="45536C3E" w:rsidR="00417819" w:rsidRDefault="00025E1A" w:rsidP="00025E1A">
      <w:pPr>
        <w:rPr>
          <w:rFonts w:ascii="Times New Roman" w:hAnsi="Times New Roman" w:cs="Times New Roman"/>
          <w:b/>
          <w:bCs/>
          <w:sz w:val="20"/>
          <w:szCs w:val="20"/>
        </w:rPr>
      </w:pPr>
      <w:r w:rsidRPr="00025E1A">
        <w:rPr>
          <w:rFonts w:ascii="Times New Roman" w:hAnsi="Times New Roman" w:cs="Times New Roman"/>
          <w:b/>
          <w:bCs/>
          <w:sz w:val="20"/>
          <w:szCs w:val="20"/>
        </w:rPr>
        <w:t xml:space="preserve">Proposal 2: Relaxation factor depends on various factor including DRX cycle configuration, RLM-RS configuration, mobility and </w:t>
      </w:r>
      <w:r w:rsidR="00181D24">
        <w:rPr>
          <w:rFonts w:ascii="Times New Roman" w:hAnsi="Times New Roman" w:cs="Times New Roman"/>
          <w:b/>
          <w:bCs/>
          <w:sz w:val="20"/>
          <w:szCs w:val="20"/>
        </w:rPr>
        <w:t>channel</w:t>
      </w:r>
      <w:r w:rsidRPr="00025E1A">
        <w:rPr>
          <w:rFonts w:ascii="Times New Roman" w:hAnsi="Times New Roman" w:cs="Times New Roman"/>
          <w:b/>
          <w:bCs/>
          <w:sz w:val="20"/>
          <w:szCs w:val="20"/>
        </w:rPr>
        <w:t xml:space="preserve"> conditions etc.</w:t>
      </w:r>
      <w:r w:rsidR="00816800">
        <w:rPr>
          <w:rFonts w:ascii="Times New Roman" w:hAnsi="Times New Roman" w:cs="Times New Roman"/>
          <w:b/>
          <w:bCs/>
          <w:sz w:val="20"/>
          <w:szCs w:val="20"/>
        </w:rPr>
        <w:t xml:space="preserve"> </w:t>
      </w:r>
    </w:p>
    <w:p w14:paraId="7DDB5075" w14:textId="61AA87B2" w:rsidR="00816800" w:rsidRDefault="00816800" w:rsidP="00025E1A">
      <w:pPr>
        <w:rPr>
          <w:rFonts w:ascii="Times New Roman" w:hAnsi="Times New Roman" w:cs="Times New Roman"/>
          <w:b/>
          <w:bCs/>
          <w:sz w:val="20"/>
          <w:szCs w:val="20"/>
        </w:rPr>
      </w:pPr>
    </w:p>
    <w:p w14:paraId="7FF96E4D" w14:textId="6259FF16" w:rsidR="00816800" w:rsidRDefault="00816800" w:rsidP="00816800">
      <w:pPr>
        <w:rPr>
          <w:rFonts w:ascii="Times New Roman" w:hAnsi="Times New Roman" w:cs="Times New Roman"/>
          <w:b/>
          <w:bCs/>
          <w:sz w:val="20"/>
          <w:szCs w:val="20"/>
        </w:rPr>
      </w:pPr>
      <w:r w:rsidRPr="00816800">
        <w:rPr>
          <w:rFonts w:ascii="Times New Roman" w:hAnsi="Times New Roman" w:cs="Times New Roman"/>
          <w:b/>
          <w:bCs/>
          <w:sz w:val="20"/>
          <w:szCs w:val="20"/>
        </w:rPr>
        <w:t xml:space="preserve">Proposal 3: </w:t>
      </w:r>
      <w:r w:rsidR="00C4436A">
        <w:rPr>
          <w:rFonts w:ascii="Times New Roman" w:hAnsi="Times New Roman" w:cs="Times New Roman"/>
          <w:b/>
          <w:bCs/>
          <w:sz w:val="20"/>
          <w:szCs w:val="20"/>
        </w:rPr>
        <w:t>RLM/BFD</w:t>
      </w:r>
      <w:r w:rsidRPr="00816800">
        <w:rPr>
          <w:rFonts w:ascii="Times New Roman" w:hAnsi="Times New Roman" w:cs="Times New Roman"/>
          <w:b/>
          <w:bCs/>
          <w:sz w:val="20"/>
          <w:szCs w:val="20"/>
        </w:rPr>
        <w:t xml:space="preserve"> relaxation criterion </w:t>
      </w:r>
      <w:r w:rsidR="00DE4356">
        <w:rPr>
          <w:rFonts w:ascii="Times New Roman" w:hAnsi="Times New Roman" w:cs="Times New Roman"/>
          <w:b/>
          <w:bCs/>
          <w:sz w:val="20"/>
          <w:szCs w:val="20"/>
        </w:rPr>
        <w:t xml:space="preserve">include both mobility criterion and serving cell quality criterion. </w:t>
      </w:r>
      <w:r w:rsidR="00C4436A">
        <w:rPr>
          <w:rFonts w:ascii="Times New Roman" w:hAnsi="Times New Roman" w:cs="Times New Roman"/>
          <w:b/>
          <w:bCs/>
          <w:sz w:val="20"/>
          <w:szCs w:val="20"/>
        </w:rPr>
        <w:t xml:space="preserve">Relaxation criterion can be configured by the network and determined by the UE whether relaxation criterion is fulfilled.  </w:t>
      </w:r>
    </w:p>
    <w:p w14:paraId="2933A33A" w14:textId="77777777" w:rsidR="00C4436A" w:rsidRDefault="00C4436A" w:rsidP="00816800">
      <w:pPr>
        <w:rPr>
          <w:rFonts w:ascii="Times New Roman" w:hAnsi="Times New Roman" w:cs="Times New Roman"/>
          <w:b/>
          <w:bCs/>
          <w:sz w:val="20"/>
          <w:szCs w:val="20"/>
        </w:rPr>
      </w:pPr>
    </w:p>
    <w:p w14:paraId="0E86EFE4" w14:textId="589C693B" w:rsidR="00BD7304" w:rsidRPr="00816800" w:rsidRDefault="00816800" w:rsidP="00816800">
      <w:pPr>
        <w:rPr>
          <w:rFonts w:ascii="Times New Roman" w:hAnsi="Times New Roman" w:cs="Times New Roman"/>
          <w:b/>
          <w:bCs/>
          <w:sz w:val="20"/>
          <w:szCs w:val="20"/>
        </w:rPr>
      </w:pPr>
      <w:r w:rsidRPr="00816800">
        <w:rPr>
          <w:rFonts w:ascii="Times New Roman" w:hAnsi="Times New Roman" w:cs="Times New Roman"/>
          <w:b/>
          <w:bCs/>
          <w:sz w:val="20"/>
          <w:szCs w:val="20"/>
        </w:rPr>
        <w:t xml:space="preserve">Proposal 4: UE revert back to normal operation </w:t>
      </w:r>
      <w:r>
        <w:rPr>
          <w:rFonts w:ascii="Times New Roman" w:hAnsi="Times New Roman" w:cs="Times New Roman"/>
          <w:b/>
          <w:bCs/>
          <w:sz w:val="20"/>
          <w:szCs w:val="20"/>
        </w:rPr>
        <w:t xml:space="preserve">when criterion is not met, or </w:t>
      </w:r>
      <w:r w:rsidRPr="00816800">
        <w:rPr>
          <w:rFonts w:ascii="Times New Roman" w:hAnsi="Times New Roman" w:cs="Times New Roman"/>
          <w:b/>
          <w:bCs/>
          <w:sz w:val="20"/>
          <w:szCs w:val="20"/>
        </w:rPr>
        <w:t xml:space="preserve">when N310 start to count.  </w:t>
      </w:r>
    </w:p>
    <w:p w14:paraId="5D99B6DF" w14:textId="0DA615F9"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3910414B" w14:textId="77777777" w:rsidR="00C4436A" w:rsidRPr="00025E1A" w:rsidRDefault="00C4436A" w:rsidP="00C4436A">
      <w:pPr>
        <w:rPr>
          <w:rFonts w:ascii="Times New Roman" w:hAnsi="Times New Roman" w:cs="Times New Roman"/>
          <w:b/>
          <w:bCs/>
          <w:sz w:val="20"/>
          <w:szCs w:val="20"/>
        </w:rPr>
      </w:pPr>
      <w:r w:rsidRPr="00025E1A">
        <w:rPr>
          <w:rFonts w:ascii="Times New Roman" w:hAnsi="Times New Roman" w:cs="Times New Roman"/>
          <w:b/>
          <w:bCs/>
          <w:sz w:val="20"/>
          <w:szCs w:val="20"/>
        </w:rPr>
        <w:t>Observation</w:t>
      </w:r>
      <w:r>
        <w:rPr>
          <w:rFonts w:ascii="Times New Roman" w:hAnsi="Times New Roman" w:cs="Times New Roman"/>
          <w:b/>
          <w:bCs/>
          <w:sz w:val="20"/>
          <w:szCs w:val="20"/>
        </w:rPr>
        <w:t xml:space="preserve"> 1</w:t>
      </w:r>
      <w:r w:rsidRPr="00025E1A">
        <w:rPr>
          <w:rFonts w:ascii="Times New Roman" w:hAnsi="Times New Roman" w:cs="Times New Roman"/>
          <w:b/>
          <w:bCs/>
          <w:sz w:val="20"/>
          <w:szCs w:val="20"/>
        </w:rPr>
        <w:t xml:space="preserve">: </w:t>
      </w:r>
      <w:r>
        <w:rPr>
          <w:rFonts w:ascii="Times New Roman" w:hAnsi="Times New Roman" w:cs="Times New Roman"/>
          <w:b/>
          <w:bCs/>
          <w:sz w:val="20"/>
          <w:szCs w:val="20"/>
        </w:rPr>
        <w:t xml:space="preserve">With R16 UE baseline, with 160ms DRX cycle, up to 7.42% UE power saving gain is observed with 4x </w:t>
      </w:r>
      <w:r w:rsidRPr="00025E1A">
        <w:rPr>
          <w:rFonts w:ascii="Times New Roman" w:hAnsi="Times New Roman" w:cs="Times New Roman"/>
          <w:b/>
          <w:bCs/>
          <w:sz w:val="20"/>
          <w:szCs w:val="20"/>
        </w:rPr>
        <w:t>RLM/BFD relaxation</w:t>
      </w:r>
      <w:r>
        <w:rPr>
          <w:rFonts w:ascii="Times New Roman" w:hAnsi="Times New Roman" w:cs="Times New Roman"/>
          <w:b/>
          <w:bCs/>
          <w:sz w:val="20"/>
          <w:szCs w:val="20"/>
        </w:rPr>
        <w:t xml:space="preserve">. With 40ms DRX cycle, up to 19.34% UE power saving gain is observed with 8x RLM/BFD relaxation.  </w:t>
      </w:r>
      <w:r w:rsidRPr="00025E1A">
        <w:rPr>
          <w:rFonts w:ascii="Times New Roman" w:hAnsi="Times New Roman" w:cs="Times New Roman"/>
          <w:b/>
          <w:bCs/>
          <w:sz w:val="20"/>
          <w:szCs w:val="20"/>
        </w:rPr>
        <w:t xml:space="preserve">   </w:t>
      </w:r>
    </w:p>
    <w:p w14:paraId="185CAC83" w14:textId="5A23293B" w:rsidR="00BD7304" w:rsidRDefault="00816800" w:rsidP="00BD7304">
      <w:pPr>
        <w:rPr>
          <w:rFonts w:ascii="Times New Roman" w:hAnsi="Times New Roman" w:cs="Times New Roman"/>
          <w:i/>
          <w:iCs/>
          <w:sz w:val="20"/>
          <w:szCs w:val="20"/>
        </w:rPr>
      </w:pPr>
      <w:r>
        <w:rPr>
          <w:rFonts w:ascii="Times New Roman" w:hAnsi="Times New Roman" w:cs="Times New Roman"/>
          <w:i/>
          <w:iCs/>
          <w:sz w:val="20"/>
          <w:szCs w:val="20"/>
        </w:rPr>
        <w:t xml:space="preserve"> </w:t>
      </w:r>
    </w:p>
    <w:p w14:paraId="7CB16681" w14:textId="77777777" w:rsidR="00C4436A" w:rsidRDefault="00C4436A" w:rsidP="00C4436A">
      <w:pPr>
        <w:rPr>
          <w:rFonts w:ascii="Times New Roman" w:hAnsi="Times New Roman" w:cs="Times New Roman"/>
          <w:sz w:val="20"/>
          <w:szCs w:val="20"/>
          <w:lang w:val="en-GB"/>
        </w:rPr>
      </w:pPr>
      <w:r w:rsidRPr="00025E1A">
        <w:rPr>
          <w:rFonts w:ascii="Times New Roman" w:hAnsi="Times New Roman" w:cs="Times New Roman"/>
          <w:b/>
          <w:bCs/>
          <w:sz w:val="20"/>
          <w:szCs w:val="20"/>
        </w:rPr>
        <w:t>Observation</w:t>
      </w:r>
      <w:r>
        <w:rPr>
          <w:rFonts w:ascii="Times New Roman" w:hAnsi="Times New Roman" w:cs="Times New Roman"/>
          <w:b/>
          <w:bCs/>
          <w:sz w:val="20"/>
          <w:szCs w:val="20"/>
        </w:rPr>
        <w:t xml:space="preserve"> 2</w:t>
      </w:r>
      <w:r w:rsidRPr="00025E1A">
        <w:rPr>
          <w:rFonts w:ascii="Times New Roman" w:hAnsi="Times New Roman" w:cs="Times New Roman"/>
          <w:b/>
          <w:bCs/>
          <w:sz w:val="20"/>
          <w:szCs w:val="20"/>
        </w:rPr>
        <w:t xml:space="preserve">: </w:t>
      </w:r>
      <w:r>
        <w:rPr>
          <w:rFonts w:ascii="Times New Roman" w:hAnsi="Times New Roman" w:cs="Times New Roman"/>
          <w:b/>
          <w:bCs/>
          <w:sz w:val="20"/>
          <w:szCs w:val="20"/>
        </w:rPr>
        <w:t xml:space="preserve">With R17 DCI based adaptation for UE power saving, with 160ms DRX cycle, up to 10.32% UE power saving gain is observed with 4x </w:t>
      </w:r>
      <w:r w:rsidRPr="00025E1A">
        <w:rPr>
          <w:rFonts w:ascii="Times New Roman" w:hAnsi="Times New Roman" w:cs="Times New Roman"/>
          <w:b/>
          <w:bCs/>
          <w:sz w:val="20"/>
          <w:szCs w:val="20"/>
        </w:rPr>
        <w:t>RLM/BFD relaxation</w:t>
      </w:r>
      <w:r>
        <w:rPr>
          <w:rFonts w:ascii="Times New Roman" w:hAnsi="Times New Roman" w:cs="Times New Roman"/>
          <w:b/>
          <w:bCs/>
          <w:sz w:val="20"/>
          <w:szCs w:val="20"/>
        </w:rPr>
        <w:t xml:space="preserve">. With 40ms DRX cycle, up to 21.47% UE power saving gain is observed with 8x RLM/BFD relaxation.  </w:t>
      </w:r>
    </w:p>
    <w:p w14:paraId="11F19A19" w14:textId="77777777" w:rsidR="00C4436A" w:rsidRPr="00C4436A" w:rsidRDefault="00C4436A" w:rsidP="00BD7304">
      <w:pPr>
        <w:rPr>
          <w:rFonts w:ascii="Times New Roman" w:hAnsi="Times New Roman" w:cs="Times New Roman"/>
          <w:b/>
          <w:i/>
          <w:sz w:val="20"/>
          <w:szCs w:val="20"/>
          <w:lang w:val="en-GB"/>
        </w:rPr>
      </w:pPr>
    </w:p>
    <w:p w14:paraId="4CF850A6" w14:textId="77777777" w:rsidR="00C4436A" w:rsidRDefault="00C4436A" w:rsidP="00C4436A">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RLM/BFD relaxation </w:t>
      </w:r>
      <w:r w:rsidRPr="00025E1A">
        <w:rPr>
          <w:rFonts w:ascii="Times New Roman" w:hAnsi="Times New Roman" w:cs="Times New Roman"/>
          <w:b/>
          <w:bCs/>
          <w:sz w:val="20"/>
          <w:szCs w:val="20"/>
        </w:rPr>
        <w:t>through scaling on DRX cycle</w:t>
      </w:r>
      <w:r>
        <w:rPr>
          <w:rFonts w:ascii="Times New Roman" w:hAnsi="Times New Roman" w:cs="Times New Roman"/>
          <w:b/>
          <w:bCs/>
          <w:sz w:val="20"/>
          <w:szCs w:val="20"/>
        </w:rPr>
        <w:t xml:space="preserve"> is supported</w:t>
      </w:r>
      <w:r w:rsidRPr="00025E1A">
        <w:rPr>
          <w:rFonts w:ascii="Times New Roman" w:hAnsi="Times New Roman" w:cs="Times New Roman"/>
          <w:b/>
          <w:bCs/>
          <w:sz w:val="20"/>
          <w:szCs w:val="20"/>
        </w:rPr>
        <w:t>.</w:t>
      </w:r>
    </w:p>
    <w:p w14:paraId="6D3ACB44" w14:textId="77777777" w:rsidR="00C4436A" w:rsidRPr="00025E1A" w:rsidRDefault="00C4436A" w:rsidP="00C4436A">
      <w:pPr>
        <w:rPr>
          <w:rFonts w:ascii="Times New Roman" w:hAnsi="Times New Roman" w:cs="Times New Roman"/>
          <w:b/>
          <w:bCs/>
          <w:sz w:val="20"/>
          <w:szCs w:val="20"/>
        </w:rPr>
      </w:pPr>
      <w:r w:rsidRPr="00025E1A">
        <w:rPr>
          <w:rFonts w:ascii="Times New Roman" w:hAnsi="Times New Roman" w:cs="Times New Roman"/>
          <w:b/>
          <w:bCs/>
          <w:sz w:val="20"/>
          <w:szCs w:val="20"/>
        </w:rPr>
        <w:t xml:space="preserve"> </w:t>
      </w:r>
    </w:p>
    <w:p w14:paraId="0394DD2D" w14:textId="77777777" w:rsidR="00C4436A" w:rsidRDefault="00C4436A" w:rsidP="00C4436A">
      <w:pPr>
        <w:rPr>
          <w:rFonts w:ascii="Times New Roman" w:hAnsi="Times New Roman" w:cs="Times New Roman"/>
          <w:b/>
          <w:bCs/>
          <w:sz w:val="20"/>
          <w:szCs w:val="20"/>
        </w:rPr>
      </w:pPr>
      <w:r w:rsidRPr="00025E1A">
        <w:rPr>
          <w:rFonts w:ascii="Times New Roman" w:hAnsi="Times New Roman" w:cs="Times New Roman"/>
          <w:b/>
          <w:bCs/>
          <w:sz w:val="20"/>
          <w:szCs w:val="20"/>
        </w:rPr>
        <w:t xml:space="preserve">Proposal 2: Relaxation factor depends on various factor including DRX cycle configuration, RLM-RS configuration, mobility and </w:t>
      </w:r>
      <w:r>
        <w:rPr>
          <w:rFonts w:ascii="Times New Roman" w:hAnsi="Times New Roman" w:cs="Times New Roman"/>
          <w:b/>
          <w:bCs/>
          <w:sz w:val="20"/>
          <w:szCs w:val="20"/>
        </w:rPr>
        <w:t>channel</w:t>
      </w:r>
      <w:r w:rsidRPr="00025E1A">
        <w:rPr>
          <w:rFonts w:ascii="Times New Roman" w:hAnsi="Times New Roman" w:cs="Times New Roman"/>
          <w:b/>
          <w:bCs/>
          <w:sz w:val="20"/>
          <w:szCs w:val="20"/>
        </w:rPr>
        <w:t xml:space="preserve"> conditions etc.</w:t>
      </w:r>
      <w:r>
        <w:rPr>
          <w:rFonts w:ascii="Times New Roman" w:hAnsi="Times New Roman" w:cs="Times New Roman"/>
          <w:b/>
          <w:bCs/>
          <w:sz w:val="20"/>
          <w:szCs w:val="20"/>
        </w:rPr>
        <w:t xml:space="preserve"> </w:t>
      </w:r>
    </w:p>
    <w:p w14:paraId="00F5C95D" w14:textId="77777777" w:rsidR="00C4436A" w:rsidRDefault="00C4436A" w:rsidP="00C4436A">
      <w:pPr>
        <w:rPr>
          <w:rFonts w:ascii="Times New Roman" w:hAnsi="Times New Roman" w:cs="Times New Roman"/>
          <w:b/>
          <w:bCs/>
          <w:sz w:val="20"/>
          <w:szCs w:val="20"/>
        </w:rPr>
      </w:pPr>
    </w:p>
    <w:p w14:paraId="703AA93B" w14:textId="77777777" w:rsidR="00C4436A" w:rsidRDefault="00C4436A" w:rsidP="00C4436A">
      <w:pPr>
        <w:rPr>
          <w:rFonts w:ascii="Times New Roman" w:hAnsi="Times New Roman" w:cs="Times New Roman"/>
          <w:b/>
          <w:bCs/>
          <w:sz w:val="20"/>
          <w:szCs w:val="20"/>
        </w:rPr>
      </w:pPr>
      <w:r w:rsidRPr="00816800">
        <w:rPr>
          <w:rFonts w:ascii="Times New Roman" w:hAnsi="Times New Roman" w:cs="Times New Roman"/>
          <w:b/>
          <w:bCs/>
          <w:sz w:val="20"/>
          <w:szCs w:val="20"/>
        </w:rPr>
        <w:t xml:space="preserve">Proposal 3: </w:t>
      </w:r>
      <w:r>
        <w:rPr>
          <w:rFonts w:ascii="Times New Roman" w:hAnsi="Times New Roman" w:cs="Times New Roman"/>
          <w:b/>
          <w:bCs/>
          <w:sz w:val="20"/>
          <w:szCs w:val="20"/>
        </w:rPr>
        <w:t>RLM/BFD</w:t>
      </w:r>
      <w:r w:rsidRPr="00816800">
        <w:rPr>
          <w:rFonts w:ascii="Times New Roman" w:hAnsi="Times New Roman" w:cs="Times New Roman"/>
          <w:b/>
          <w:bCs/>
          <w:sz w:val="20"/>
          <w:szCs w:val="20"/>
        </w:rPr>
        <w:t xml:space="preserve"> relaxation criterion </w:t>
      </w:r>
      <w:r>
        <w:rPr>
          <w:rFonts w:ascii="Times New Roman" w:hAnsi="Times New Roman" w:cs="Times New Roman"/>
          <w:b/>
          <w:bCs/>
          <w:sz w:val="20"/>
          <w:szCs w:val="20"/>
        </w:rPr>
        <w:t xml:space="preserve">include both mobility criterion and serving cell quality criterion. Relaxation criterion can be configured by the network and determined by the UE whether relaxation criterion is fulfilled.  </w:t>
      </w:r>
    </w:p>
    <w:p w14:paraId="157B4256" w14:textId="77777777" w:rsidR="00C4436A" w:rsidRDefault="00C4436A" w:rsidP="00C4436A">
      <w:pPr>
        <w:rPr>
          <w:rFonts w:ascii="Times New Roman" w:hAnsi="Times New Roman" w:cs="Times New Roman"/>
          <w:b/>
          <w:bCs/>
          <w:sz w:val="20"/>
          <w:szCs w:val="20"/>
        </w:rPr>
      </w:pPr>
    </w:p>
    <w:p w14:paraId="34AC8CAC" w14:textId="77777777" w:rsidR="00C4436A" w:rsidRPr="00816800" w:rsidRDefault="00C4436A" w:rsidP="00C4436A">
      <w:pPr>
        <w:rPr>
          <w:rFonts w:ascii="Times New Roman" w:hAnsi="Times New Roman" w:cs="Times New Roman"/>
          <w:b/>
          <w:bCs/>
          <w:sz w:val="20"/>
          <w:szCs w:val="20"/>
        </w:rPr>
      </w:pPr>
      <w:r w:rsidRPr="00816800">
        <w:rPr>
          <w:rFonts w:ascii="Times New Roman" w:hAnsi="Times New Roman" w:cs="Times New Roman"/>
          <w:b/>
          <w:bCs/>
          <w:sz w:val="20"/>
          <w:szCs w:val="20"/>
        </w:rPr>
        <w:t xml:space="preserve">Proposal 4: UE revert back to normal operation </w:t>
      </w:r>
      <w:r>
        <w:rPr>
          <w:rFonts w:ascii="Times New Roman" w:hAnsi="Times New Roman" w:cs="Times New Roman"/>
          <w:b/>
          <w:bCs/>
          <w:sz w:val="20"/>
          <w:szCs w:val="20"/>
        </w:rPr>
        <w:t xml:space="preserve">when criterion is not met, or </w:t>
      </w:r>
      <w:r w:rsidRPr="00816800">
        <w:rPr>
          <w:rFonts w:ascii="Times New Roman" w:hAnsi="Times New Roman" w:cs="Times New Roman"/>
          <w:b/>
          <w:bCs/>
          <w:sz w:val="20"/>
          <w:szCs w:val="20"/>
        </w:rPr>
        <w:t xml:space="preserve">when N310 start to count.  </w:t>
      </w: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t>References</w:t>
      </w:r>
    </w:p>
    <w:p w14:paraId="7B5BAC95" w14:textId="77777777" w:rsidR="00C42415" w:rsidRDefault="00FD38C5" w:rsidP="00C42415">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 xml:space="preserve">RP-200938, UE power saving enhancements, MediaTek Inc, July </w:t>
      </w:r>
      <w:bookmarkEnd w:id="3"/>
      <w:r w:rsidRPr="00C42415">
        <w:rPr>
          <w:rFonts w:ascii="Times New Roman" w:hAnsi="Times New Roman" w:cs="Times New Roman"/>
          <w:sz w:val="20"/>
          <w:szCs w:val="20"/>
        </w:rPr>
        <w:t>2020</w:t>
      </w:r>
    </w:p>
    <w:p w14:paraId="00B151DB" w14:textId="5E2638BE" w:rsidR="00FD38C5" w:rsidRPr="00C42415" w:rsidRDefault="00FD38C5" w:rsidP="00C42415">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42415">
        <w:rPr>
          <w:rFonts w:ascii="Times New Roman" w:hAnsi="Times New Roman" w:cs="Times New Roman"/>
          <w:sz w:val="20"/>
          <w:szCs w:val="20"/>
        </w:rPr>
        <w:t xml:space="preserve">3GPP TR 38.840: Study on UE Power Saving (Rel-16). </w:t>
      </w:r>
    </w:p>
    <w:p w14:paraId="48EAEFD4" w14:textId="1CE9A5C6" w:rsidR="00B51484" w:rsidRPr="00C42415" w:rsidRDefault="005D420D" w:rsidP="00CA61A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4B23">
        <w:rPr>
          <w:rFonts w:ascii="Times New Roman" w:hAnsi="Times New Roman" w:cs="Times New Roman"/>
          <w:sz w:val="20"/>
          <w:szCs w:val="20"/>
        </w:rPr>
        <w:t>R</w:t>
      </w:r>
      <w:r w:rsidR="00C42415">
        <w:rPr>
          <w:rFonts w:ascii="Times New Roman" w:hAnsi="Times New Roman" w:cs="Times New Roman"/>
          <w:sz w:val="20"/>
          <w:szCs w:val="20"/>
        </w:rPr>
        <w:t>4</w:t>
      </w:r>
      <w:r w:rsidRPr="00A94B23">
        <w:rPr>
          <w:rFonts w:ascii="Times New Roman" w:hAnsi="Times New Roman" w:cs="Times New Roman"/>
          <w:sz w:val="20"/>
          <w:szCs w:val="20"/>
        </w:rPr>
        <w:t>-</w:t>
      </w:r>
      <w:r w:rsidR="00C42415">
        <w:rPr>
          <w:rFonts w:ascii="Times New Roman" w:hAnsi="Times New Roman" w:cs="Times New Roman"/>
          <w:sz w:val="20"/>
          <w:szCs w:val="20"/>
        </w:rPr>
        <w:t>2</w:t>
      </w:r>
      <w:r w:rsidR="00372E5B">
        <w:rPr>
          <w:rFonts w:ascii="Times New Roman" w:hAnsi="Times New Roman" w:cs="Times New Roman"/>
          <w:sz w:val="20"/>
          <w:szCs w:val="20"/>
        </w:rPr>
        <w:t>103670</w:t>
      </w:r>
      <w:r w:rsidRPr="00A94B23">
        <w:rPr>
          <w:rFonts w:ascii="Times New Roman" w:hAnsi="Times New Roman" w:cs="Times New Roman"/>
          <w:sz w:val="20"/>
          <w:szCs w:val="20"/>
        </w:rPr>
        <w:t xml:space="preserve">, </w:t>
      </w:r>
      <w:bookmarkEnd w:id="4"/>
      <w:r w:rsidR="00C42415">
        <w:rPr>
          <w:rFonts w:ascii="Times New Roman" w:hAnsi="Times New Roman" w:cs="Times New Roman"/>
          <w:sz w:val="20"/>
          <w:szCs w:val="20"/>
        </w:rPr>
        <w:t>WF on NR UE power saving enhancement, MediaTek</w:t>
      </w:r>
    </w:p>
    <w:p w14:paraId="54A9C39C" w14:textId="4D5E1066" w:rsidR="00C42415" w:rsidRPr="00C42415" w:rsidRDefault="00C42415" w:rsidP="00CA61A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R4-2017306, </w:t>
      </w:r>
      <w:r w:rsidRPr="00C42415">
        <w:rPr>
          <w:rFonts w:ascii="Times New Roman" w:hAnsi="Times New Roman" w:cs="Times New Roman"/>
          <w:sz w:val="20"/>
          <w:szCs w:val="20"/>
        </w:rPr>
        <w:t>Evaluation assumptions for R17 RLM/BFD relaxation</w:t>
      </w:r>
      <w:r>
        <w:rPr>
          <w:rFonts w:ascii="Times New Roman" w:hAnsi="Times New Roman" w:cs="Times New Roman"/>
          <w:sz w:val="20"/>
          <w:szCs w:val="20"/>
        </w:rPr>
        <w:t>, vivo, MediaTek</w:t>
      </w:r>
    </w:p>
    <w:sectPr w:rsidR="00C42415" w:rsidRPr="00C42415"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F16D8" w14:textId="77777777" w:rsidR="00D336F4" w:rsidRDefault="00D336F4">
      <w:r>
        <w:separator/>
      </w:r>
    </w:p>
  </w:endnote>
  <w:endnote w:type="continuationSeparator" w:id="0">
    <w:p w14:paraId="53942F70" w14:textId="77777777" w:rsidR="00D336F4" w:rsidRDefault="00D3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28DD2" w14:textId="77777777" w:rsidR="00D336F4" w:rsidRDefault="00D336F4">
      <w:r>
        <w:separator/>
      </w:r>
    </w:p>
  </w:footnote>
  <w:footnote w:type="continuationSeparator" w:id="0">
    <w:p w14:paraId="389B46DB" w14:textId="77777777" w:rsidR="00D336F4" w:rsidRDefault="00D3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97724"/>
    <w:multiLevelType w:val="hybridMultilevel"/>
    <w:tmpl w:val="CBC4AD8A"/>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97D0A02E">
      <w:numFmt w:val="bullet"/>
      <w:lvlText w:val="-"/>
      <w:lvlJc w:val="left"/>
      <w:pPr>
        <w:ind w:left="1440" w:hanging="360"/>
      </w:pPr>
      <w:rPr>
        <w:rFonts w:ascii="Calibri" w:eastAsia="Calibri" w:hAnsi="Calibri" w:cs="Calibr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F12AC"/>
    <w:multiLevelType w:val="hybridMultilevel"/>
    <w:tmpl w:val="1D023F08"/>
    <w:lvl w:ilvl="0" w:tplc="6EAC5C22">
      <w:start w:val="1"/>
      <w:numFmt w:val="decimal"/>
      <w:lvlText w:val="%1."/>
      <w:lvlJc w:val="left"/>
      <w:pPr>
        <w:tabs>
          <w:tab w:val="num" w:pos="2880"/>
        </w:tabs>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E786E"/>
    <w:multiLevelType w:val="hybridMultilevel"/>
    <w:tmpl w:val="BDA4A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2C24D7E"/>
    <w:multiLevelType w:val="hybridMultilevel"/>
    <w:tmpl w:val="338CF518"/>
    <w:lvl w:ilvl="0" w:tplc="31D66124">
      <w:start w:val="1"/>
      <w:numFmt w:val="bullet"/>
      <w:lvlText w:val="–"/>
      <w:lvlJc w:val="left"/>
      <w:pPr>
        <w:tabs>
          <w:tab w:val="num" w:pos="720"/>
        </w:tabs>
        <w:ind w:left="720" w:hanging="360"/>
      </w:pPr>
      <w:rPr>
        <w:rFonts w:ascii="Arial" w:hAnsi="Arial" w:hint="default"/>
      </w:rPr>
    </w:lvl>
    <w:lvl w:ilvl="1" w:tplc="0CB8409E">
      <w:start w:val="1"/>
      <w:numFmt w:val="bullet"/>
      <w:lvlText w:val="–"/>
      <w:lvlJc w:val="left"/>
      <w:pPr>
        <w:tabs>
          <w:tab w:val="num" w:pos="1440"/>
        </w:tabs>
        <w:ind w:left="1440" w:hanging="360"/>
      </w:pPr>
      <w:rPr>
        <w:rFonts w:ascii="Arial" w:hAnsi="Arial" w:hint="default"/>
      </w:rPr>
    </w:lvl>
    <w:lvl w:ilvl="2" w:tplc="3A46E24E">
      <w:numFmt w:val="bullet"/>
      <w:lvlText w:val="•"/>
      <w:lvlJc w:val="left"/>
      <w:pPr>
        <w:tabs>
          <w:tab w:val="num" w:pos="2160"/>
        </w:tabs>
        <w:ind w:left="2160" w:hanging="360"/>
      </w:pPr>
      <w:rPr>
        <w:rFonts w:ascii="Arial" w:hAnsi="Arial" w:hint="default"/>
      </w:rPr>
    </w:lvl>
    <w:lvl w:ilvl="3" w:tplc="521420C8">
      <w:numFmt w:val="bullet"/>
      <w:lvlText w:val="–"/>
      <w:lvlJc w:val="left"/>
      <w:pPr>
        <w:tabs>
          <w:tab w:val="num" w:pos="2880"/>
        </w:tabs>
        <w:ind w:left="2880" w:hanging="360"/>
      </w:pPr>
      <w:rPr>
        <w:rFonts w:ascii="Arial" w:hAnsi="Arial" w:hint="default"/>
      </w:rPr>
    </w:lvl>
    <w:lvl w:ilvl="4" w:tplc="E8824254" w:tentative="1">
      <w:start w:val="1"/>
      <w:numFmt w:val="bullet"/>
      <w:lvlText w:val="–"/>
      <w:lvlJc w:val="left"/>
      <w:pPr>
        <w:tabs>
          <w:tab w:val="num" w:pos="3600"/>
        </w:tabs>
        <w:ind w:left="3600" w:hanging="360"/>
      </w:pPr>
      <w:rPr>
        <w:rFonts w:ascii="Arial" w:hAnsi="Arial" w:hint="default"/>
      </w:rPr>
    </w:lvl>
    <w:lvl w:ilvl="5" w:tplc="FD788850" w:tentative="1">
      <w:start w:val="1"/>
      <w:numFmt w:val="bullet"/>
      <w:lvlText w:val="–"/>
      <w:lvlJc w:val="left"/>
      <w:pPr>
        <w:tabs>
          <w:tab w:val="num" w:pos="4320"/>
        </w:tabs>
        <w:ind w:left="4320" w:hanging="360"/>
      </w:pPr>
      <w:rPr>
        <w:rFonts w:ascii="Arial" w:hAnsi="Arial" w:hint="default"/>
      </w:rPr>
    </w:lvl>
    <w:lvl w:ilvl="6" w:tplc="F5FAFAFC" w:tentative="1">
      <w:start w:val="1"/>
      <w:numFmt w:val="bullet"/>
      <w:lvlText w:val="–"/>
      <w:lvlJc w:val="left"/>
      <w:pPr>
        <w:tabs>
          <w:tab w:val="num" w:pos="5040"/>
        </w:tabs>
        <w:ind w:left="5040" w:hanging="360"/>
      </w:pPr>
      <w:rPr>
        <w:rFonts w:ascii="Arial" w:hAnsi="Arial" w:hint="default"/>
      </w:rPr>
    </w:lvl>
    <w:lvl w:ilvl="7" w:tplc="5E264586" w:tentative="1">
      <w:start w:val="1"/>
      <w:numFmt w:val="bullet"/>
      <w:lvlText w:val="–"/>
      <w:lvlJc w:val="left"/>
      <w:pPr>
        <w:tabs>
          <w:tab w:val="num" w:pos="5760"/>
        </w:tabs>
        <w:ind w:left="5760" w:hanging="360"/>
      </w:pPr>
      <w:rPr>
        <w:rFonts w:ascii="Arial" w:hAnsi="Arial" w:hint="default"/>
      </w:rPr>
    </w:lvl>
    <w:lvl w:ilvl="8" w:tplc="A852FD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3" w15:restartNumberingAfterBreak="0">
    <w:nsid w:val="45DF3D8D"/>
    <w:multiLevelType w:val="hybridMultilevel"/>
    <w:tmpl w:val="F132A20A"/>
    <w:lvl w:ilvl="0" w:tplc="F460D232">
      <w:start w:val="1"/>
      <w:numFmt w:val="bullet"/>
      <w:lvlText w:val="•"/>
      <w:lvlJc w:val="left"/>
      <w:pPr>
        <w:tabs>
          <w:tab w:val="num" w:pos="720"/>
        </w:tabs>
        <w:ind w:left="720" w:hanging="360"/>
      </w:pPr>
      <w:rPr>
        <w:rFonts w:ascii="Arial" w:hAnsi="Arial" w:hint="default"/>
      </w:rPr>
    </w:lvl>
    <w:lvl w:ilvl="1" w:tplc="49C802B4">
      <w:start w:val="1"/>
      <w:numFmt w:val="bullet"/>
      <w:lvlText w:val="•"/>
      <w:lvlJc w:val="left"/>
      <w:pPr>
        <w:tabs>
          <w:tab w:val="num" w:pos="1440"/>
        </w:tabs>
        <w:ind w:left="1440" w:hanging="360"/>
      </w:pPr>
      <w:rPr>
        <w:rFonts w:ascii="Arial" w:hAnsi="Arial" w:hint="default"/>
      </w:rPr>
    </w:lvl>
    <w:lvl w:ilvl="2" w:tplc="2BF01DA4">
      <w:numFmt w:val="bullet"/>
      <w:lvlText w:val="•"/>
      <w:lvlJc w:val="left"/>
      <w:pPr>
        <w:tabs>
          <w:tab w:val="num" w:pos="2160"/>
        </w:tabs>
        <w:ind w:left="2160" w:hanging="360"/>
      </w:pPr>
      <w:rPr>
        <w:rFonts w:ascii="Arial" w:hAnsi="Arial" w:hint="default"/>
      </w:rPr>
    </w:lvl>
    <w:lvl w:ilvl="3" w:tplc="74A2EC1C">
      <w:numFmt w:val="bullet"/>
      <w:lvlText w:val="•"/>
      <w:lvlJc w:val="left"/>
      <w:pPr>
        <w:tabs>
          <w:tab w:val="num" w:pos="2880"/>
        </w:tabs>
        <w:ind w:left="2880" w:hanging="360"/>
      </w:pPr>
      <w:rPr>
        <w:rFonts w:ascii="Arial" w:hAnsi="Arial" w:hint="default"/>
      </w:rPr>
    </w:lvl>
    <w:lvl w:ilvl="4" w:tplc="75829D8E" w:tentative="1">
      <w:start w:val="1"/>
      <w:numFmt w:val="bullet"/>
      <w:lvlText w:val="•"/>
      <w:lvlJc w:val="left"/>
      <w:pPr>
        <w:tabs>
          <w:tab w:val="num" w:pos="3600"/>
        </w:tabs>
        <w:ind w:left="3600" w:hanging="360"/>
      </w:pPr>
      <w:rPr>
        <w:rFonts w:ascii="Arial" w:hAnsi="Arial" w:hint="default"/>
      </w:rPr>
    </w:lvl>
    <w:lvl w:ilvl="5" w:tplc="F4261AF4" w:tentative="1">
      <w:start w:val="1"/>
      <w:numFmt w:val="bullet"/>
      <w:lvlText w:val="•"/>
      <w:lvlJc w:val="left"/>
      <w:pPr>
        <w:tabs>
          <w:tab w:val="num" w:pos="4320"/>
        </w:tabs>
        <w:ind w:left="4320" w:hanging="360"/>
      </w:pPr>
      <w:rPr>
        <w:rFonts w:ascii="Arial" w:hAnsi="Arial" w:hint="default"/>
      </w:rPr>
    </w:lvl>
    <w:lvl w:ilvl="6" w:tplc="8D162D84" w:tentative="1">
      <w:start w:val="1"/>
      <w:numFmt w:val="bullet"/>
      <w:lvlText w:val="•"/>
      <w:lvlJc w:val="left"/>
      <w:pPr>
        <w:tabs>
          <w:tab w:val="num" w:pos="5040"/>
        </w:tabs>
        <w:ind w:left="5040" w:hanging="360"/>
      </w:pPr>
      <w:rPr>
        <w:rFonts w:ascii="Arial" w:hAnsi="Arial" w:hint="default"/>
      </w:rPr>
    </w:lvl>
    <w:lvl w:ilvl="7" w:tplc="79121AA6" w:tentative="1">
      <w:start w:val="1"/>
      <w:numFmt w:val="bullet"/>
      <w:lvlText w:val="•"/>
      <w:lvlJc w:val="left"/>
      <w:pPr>
        <w:tabs>
          <w:tab w:val="num" w:pos="5760"/>
        </w:tabs>
        <w:ind w:left="5760" w:hanging="360"/>
      </w:pPr>
      <w:rPr>
        <w:rFonts w:ascii="Arial" w:hAnsi="Arial" w:hint="default"/>
      </w:rPr>
    </w:lvl>
    <w:lvl w:ilvl="8" w:tplc="9C1A3A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1E1706"/>
    <w:multiLevelType w:val="hybridMultilevel"/>
    <w:tmpl w:val="F800AFDE"/>
    <w:lvl w:ilvl="0" w:tplc="8BD61718">
      <w:start w:val="1"/>
      <w:numFmt w:val="decimal"/>
      <w:lvlText w:val="%1."/>
      <w:lvlJc w:val="left"/>
      <w:pPr>
        <w:tabs>
          <w:tab w:val="num" w:pos="720"/>
        </w:tabs>
        <w:ind w:left="720" w:hanging="360"/>
      </w:pPr>
    </w:lvl>
    <w:lvl w:ilvl="1" w:tplc="4DD08158" w:tentative="1">
      <w:start w:val="1"/>
      <w:numFmt w:val="decimal"/>
      <w:lvlText w:val="%2."/>
      <w:lvlJc w:val="left"/>
      <w:pPr>
        <w:tabs>
          <w:tab w:val="num" w:pos="1440"/>
        </w:tabs>
        <w:ind w:left="1440" w:hanging="360"/>
      </w:pPr>
    </w:lvl>
    <w:lvl w:ilvl="2" w:tplc="A94654D2" w:tentative="1">
      <w:start w:val="1"/>
      <w:numFmt w:val="decimal"/>
      <w:lvlText w:val="%3."/>
      <w:lvlJc w:val="left"/>
      <w:pPr>
        <w:tabs>
          <w:tab w:val="num" w:pos="2160"/>
        </w:tabs>
        <w:ind w:left="2160" w:hanging="360"/>
      </w:pPr>
    </w:lvl>
    <w:lvl w:ilvl="3" w:tplc="6EAC5C22">
      <w:start w:val="1"/>
      <w:numFmt w:val="decimal"/>
      <w:lvlText w:val="%4."/>
      <w:lvlJc w:val="left"/>
      <w:pPr>
        <w:tabs>
          <w:tab w:val="num" w:pos="2880"/>
        </w:tabs>
        <w:ind w:left="2880" w:hanging="360"/>
      </w:pPr>
    </w:lvl>
    <w:lvl w:ilvl="4" w:tplc="172C5F32" w:tentative="1">
      <w:start w:val="1"/>
      <w:numFmt w:val="decimal"/>
      <w:lvlText w:val="%5."/>
      <w:lvlJc w:val="left"/>
      <w:pPr>
        <w:tabs>
          <w:tab w:val="num" w:pos="3600"/>
        </w:tabs>
        <w:ind w:left="3600" w:hanging="360"/>
      </w:pPr>
    </w:lvl>
    <w:lvl w:ilvl="5" w:tplc="735884BC" w:tentative="1">
      <w:start w:val="1"/>
      <w:numFmt w:val="decimal"/>
      <w:lvlText w:val="%6."/>
      <w:lvlJc w:val="left"/>
      <w:pPr>
        <w:tabs>
          <w:tab w:val="num" w:pos="4320"/>
        </w:tabs>
        <w:ind w:left="4320" w:hanging="360"/>
      </w:pPr>
    </w:lvl>
    <w:lvl w:ilvl="6" w:tplc="A2181392" w:tentative="1">
      <w:start w:val="1"/>
      <w:numFmt w:val="decimal"/>
      <w:lvlText w:val="%7."/>
      <w:lvlJc w:val="left"/>
      <w:pPr>
        <w:tabs>
          <w:tab w:val="num" w:pos="5040"/>
        </w:tabs>
        <w:ind w:left="5040" w:hanging="360"/>
      </w:pPr>
    </w:lvl>
    <w:lvl w:ilvl="7" w:tplc="4E2412CC" w:tentative="1">
      <w:start w:val="1"/>
      <w:numFmt w:val="decimal"/>
      <w:lvlText w:val="%8."/>
      <w:lvlJc w:val="left"/>
      <w:pPr>
        <w:tabs>
          <w:tab w:val="num" w:pos="5760"/>
        </w:tabs>
        <w:ind w:left="5760" w:hanging="360"/>
      </w:pPr>
    </w:lvl>
    <w:lvl w:ilvl="8" w:tplc="720251AE" w:tentative="1">
      <w:start w:val="1"/>
      <w:numFmt w:val="decimal"/>
      <w:lvlText w:val="%9."/>
      <w:lvlJc w:val="left"/>
      <w:pPr>
        <w:tabs>
          <w:tab w:val="num" w:pos="6480"/>
        </w:tabs>
        <w:ind w:left="6480" w:hanging="360"/>
      </w:pPr>
    </w:lvl>
  </w:abstractNum>
  <w:abstractNum w:abstractNumId="25"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721DF"/>
    <w:multiLevelType w:val="hybridMultilevel"/>
    <w:tmpl w:val="29C4A0BE"/>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9165E28">
      <w:start w:val="1"/>
      <w:numFmt w:val="bullet"/>
      <w:lvlText w:val="•"/>
      <w:lvlJc w:val="left"/>
      <w:pPr>
        <w:ind w:left="360" w:hanging="360"/>
      </w:pPr>
      <w:rPr>
        <w:rFonts w:ascii="Arial" w:hAnsi="Arial" w:hint="default"/>
      </w:rPr>
    </w:lvl>
  </w:abstractNum>
  <w:abstractNum w:abstractNumId="27"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C65C2A"/>
    <w:multiLevelType w:val="hybridMultilevel"/>
    <w:tmpl w:val="76C8710A"/>
    <w:lvl w:ilvl="0" w:tplc="1DF6C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A676B"/>
    <w:multiLevelType w:val="hybridMultilevel"/>
    <w:tmpl w:val="A7A61588"/>
    <w:lvl w:ilvl="0" w:tplc="4CC23C02">
      <w:start w:val="1"/>
      <w:numFmt w:val="decimal"/>
      <w:lvlText w:val="%1."/>
      <w:lvlJc w:val="left"/>
      <w:pPr>
        <w:tabs>
          <w:tab w:val="num" w:pos="720"/>
        </w:tabs>
        <w:ind w:left="720" w:hanging="360"/>
      </w:pPr>
    </w:lvl>
    <w:lvl w:ilvl="1" w:tplc="9ADC9612">
      <w:numFmt w:val="bullet"/>
      <w:lvlText w:val="–"/>
      <w:lvlJc w:val="left"/>
      <w:pPr>
        <w:tabs>
          <w:tab w:val="num" w:pos="1440"/>
        </w:tabs>
        <w:ind w:left="1440" w:hanging="360"/>
      </w:pPr>
      <w:rPr>
        <w:rFonts w:ascii="Arial" w:hAnsi="Arial" w:hint="default"/>
      </w:rPr>
    </w:lvl>
    <w:lvl w:ilvl="2" w:tplc="D58E449A" w:tentative="1">
      <w:start w:val="1"/>
      <w:numFmt w:val="decimal"/>
      <w:lvlText w:val="%3."/>
      <w:lvlJc w:val="left"/>
      <w:pPr>
        <w:tabs>
          <w:tab w:val="num" w:pos="2160"/>
        </w:tabs>
        <w:ind w:left="2160" w:hanging="360"/>
      </w:pPr>
    </w:lvl>
    <w:lvl w:ilvl="3" w:tplc="49F83576" w:tentative="1">
      <w:start w:val="1"/>
      <w:numFmt w:val="decimal"/>
      <w:lvlText w:val="%4."/>
      <w:lvlJc w:val="left"/>
      <w:pPr>
        <w:tabs>
          <w:tab w:val="num" w:pos="2880"/>
        </w:tabs>
        <w:ind w:left="2880" w:hanging="360"/>
      </w:pPr>
    </w:lvl>
    <w:lvl w:ilvl="4" w:tplc="66009DF8" w:tentative="1">
      <w:start w:val="1"/>
      <w:numFmt w:val="decimal"/>
      <w:lvlText w:val="%5."/>
      <w:lvlJc w:val="left"/>
      <w:pPr>
        <w:tabs>
          <w:tab w:val="num" w:pos="3600"/>
        </w:tabs>
        <w:ind w:left="3600" w:hanging="360"/>
      </w:pPr>
    </w:lvl>
    <w:lvl w:ilvl="5" w:tplc="CF80D5EA" w:tentative="1">
      <w:start w:val="1"/>
      <w:numFmt w:val="decimal"/>
      <w:lvlText w:val="%6."/>
      <w:lvlJc w:val="left"/>
      <w:pPr>
        <w:tabs>
          <w:tab w:val="num" w:pos="4320"/>
        </w:tabs>
        <w:ind w:left="4320" w:hanging="360"/>
      </w:pPr>
    </w:lvl>
    <w:lvl w:ilvl="6" w:tplc="F8D6DD20" w:tentative="1">
      <w:start w:val="1"/>
      <w:numFmt w:val="decimal"/>
      <w:lvlText w:val="%7."/>
      <w:lvlJc w:val="left"/>
      <w:pPr>
        <w:tabs>
          <w:tab w:val="num" w:pos="5040"/>
        </w:tabs>
        <w:ind w:left="5040" w:hanging="360"/>
      </w:pPr>
    </w:lvl>
    <w:lvl w:ilvl="7" w:tplc="C4568BFC" w:tentative="1">
      <w:start w:val="1"/>
      <w:numFmt w:val="decimal"/>
      <w:lvlText w:val="%8."/>
      <w:lvlJc w:val="left"/>
      <w:pPr>
        <w:tabs>
          <w:tab w:val="num" w:pos="5760"/>
        </w:tabs>
        <w:ind w:left="5760" w:hanging="360"/>
      </w:pPr>
    </w:lvl>
    <w:lvl w:ilvl="8" w:tplc="BAB07C2E" w:tentative="1">
      <w:start w:val="1"/>
      <w:numFmt w:val="decimal"/>
      <w:lvlText w:val="%9."/>
      <w:lvlJc w:val="left"/>
      <w:pPr>
        <w:tabs>
          <w:tab w:val="num" w:pos="6480"/>
        </w:tabs>
        <w:ind w:left="6480" w:hanging="360"/>
      </w:pPr>
    </w:lvl>
  </w:abstractNum>
  <w:abstractNum w:abstractNumId="3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553158"/>
    <w:multiLevelType w:val="hybridMultilevel"/>
    <w:tmpl w:val="945640F8"/>
    <w:lvl w:ilvl="0" w:tplc="C052B2CC">
      <w:start w:val="1"/>
      <w:numFmt w:val="bullet"/>
      <w:lvlText w:val="•"/>
      <w:lvlJc w:val="left"/>
      <w:pPr>
        <w:tabs>
          <w:tab w:val="num" w:pos="720"/>
        </w:tabs>
        <w:ind w:left="720" w:hanging="360"/>
      </w:pPr>
      <w:rPr>
        <w:rFonts w:ascii="Arial" w:hAnsi="Arial" w:hint="default"/>
      </w:rPr>
    </w:lvl>
    <w:lvl w:ilvl="1" w:tplc="B43286AE">
      <w:numFmt w:val="bullet"/>
      <w:lvlText w:val="–"/>
      <w:lvlJc w:val="left"/>
      <w:pPr>
        <w:tabs>
          <w:tab w:val="num" w:pos="1440"/>
        </w:tabs>
        <w:ind w:left="1440" w:hanging="360"/>
      </w:pPr>
      <w:rPr>
        <w:rFonts w:ascii="Arial" w:hAnsi="Arial" w:hint="default"/>
      </w:rPr>
    </w:lvl>
    <w:lvl w:ilvl="2" w:tplc="5704B4D2">
      <w:numFmt w:val="bullet"/>
      <w:lvlText w:val="•"/>
      <w:lvlJc w:val="left"/>
      <w:pPr>
        <w:tabs>
          <w:tab w:val="num" w:pos="2160"/>
        </w:tabs>
        <w:ind w:left="2160" w:hanging="360"/>
      </w:pPr>
      <w:rPr>
        <w:rFonts w:ascii="Arial" w:hAnsi="Arial" w:hint="default"/>
      </w:rPr>
    </w:lvl>
    <w:lvl w:ilvl="3" w:tplc="68A88058" w:tentative="1">
      <w:start w:val="1"/>
      <w:numFmt w:val="bullet"/>
      <w:lvlText w:val="•"/>
      <w:lvlJc w:val="left"/>
      <w:pPr>
        <w:tabs>
          <w:tab w:val="num" w:pos="2880"/>
        </w:tabs>
        <w:ind w:left="2880" w:hanging="360"/>
      </w:pPr>
      <w:rPr>
        <w:rFonts w:ascii="Arial" w:hAnsi="Arial" w:hint="default"/>
      </w:rPr>
    </w:lvl>
    <w:lvl w:ilvl="4" w:tplc="1674C3C4" w:tentative="1">
      <w:start w:val="1"/>
      <w:numFmt w:val="bullet"/>
      <w:lvlText w:val="•"/>
      <w:lvlJc w:val="left"/>
      <w:pPr>
        <w:tabs>
          <w:tab w:val="num" w:pos="3600"/>
        </w:tabs>
        <w:ind w:left="3600" w:hanging="360"/>
      </w:pPr>
      <w:rPr>
        <w:rFonts w:ascii="Arial" w:hAnsi="Arial" w:hint="default"/>
      </w:rPr>
    </w:lvl>
    <w:lvl w:ilvl="5" w:tplc="E8F0F680" w:tentative="1">
      <w:start w:val="1"/>
      <w:numFmt w:val="bullet"/>
      <w:lvlText w:val="•"/>
      <w:lvlJc w:val="left"/>
      <w:pPr>
        <w:tabs>
          <w:tab w:val="num" w:pos="4320"/>
        </w:tabs>
        <w:ind w:left="4320" w:hanging="360"/>
      </w:pPr>
      <w:rPr>
        <w:rFonts w:ascii="Arial" w:hAnsi="Arial" w:hint="default"/>
      </w:rPr>
    </w:lvl>
    <w:lvl w:ilvl="6" w:tplc="4AFE4008" w:tentative="1">
      <w:start w:val="1"/>
      <w:numFmt w:val="bullet"/>
      <w:lvlText w:val="•"/>
      <w:lvlJc w:val="left"/>
      <w:pPr>
        <w:tabs>
          <w:tab w:val="num" w:pos="5040"/>
        </w:tabs>
        <w:ind w:left="5040" w:hanging="360"/>
      </w:pPr>
      <w:rPr>
        <w:rFonts w:ascii="Arial" w:hAnsi="Arial" w:hint="default"/>
      </w:rPr>
    </w:lvl>
    <w:lvl w:ilvl="7" w:tplc="019871D0" w:tentative="1">
      <w:start w:val="1"/>
      <w:numFmt w:val="bullet"/>
      <w:lvlText w:val="•"/>
      <w:lvlJc w:val="left"/>
      <w:pPr>
        <w:tabs>
          <w:tab w:val="num" w:pos="5760"/>
        </w:tabs>
        <w:ind w:left="5760" w:hanging="360"/>
      </w:pPr>
      <w:rPr>
        <w:rFonts w:ascii="Arial" w:hAnsi="Arial" w:hint="default"/>
      </w:rPr>
    </w:lvl>
    <w:lvl w:ilvl="8" w:tplc="A06846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0D201B5"/>
    <w:multiLevelType w:val="hybridMultilevel"/>
    <w:tmpl w:val="7466F594"/>
    <w:lvl w:ilvl="0" w:tplc="BAC80560">
      <w:start w:val="1"/>
      <w:numFmt w:val="bullet"/>
      <w:lvlText w:val="•"/>
      <w:lvlJc w:val="left"/>
      <w:pPr>
        <w:tabs>
          <w:tab w:val="num" w:pos="720"/>
        </w:tabs>
        <w:ind w:left="720" w:hanging="360"/>
      </w:pPr>
      <w:rPr>
        <w:rFonts w:ascii="Arial" w:hAnsi="Arial" w:hint="default"/>
      </w:rPr>
    </w:lvl>
    <w:lvl w:ilvl="1" w:tplc="8A86DD12">
      <w:start w:val="1"/>
      <w:numFmt w:val="bullet"/>
      <w:lvlText w:val="•"/>
      <w:lvlJc w:val="left"/>
      <w:pPr>
        <w:tabs>
          <w:tab w:val="num" w:pos="1440"/>
        </w:tabs>
        <w:ind w:left="1440" w:hanging="360"/>
      </w:pPr>
      <w:rPr>
        <w:rFonts w:ascii="Arial" w:hAnsi="Arial" w:hint="default"/>
      </w:rPr>
    </w:lvl>
    <w:lvl w:ilvl="2" w:tplc="8EE08D64">
      <w:start w:val="1"/>
      <w:numFmt w:val="bullet"/>
      <w:lvlText w:val="•"/>
      <w:lvlJc w:val="left"/>
      <w:pPr>
        <w:tabs>
          <w:tab w:val="num" w:pos="2160"/>
        </w:tabs>
        <w:ind w:left="2160" w:hanging="360"/>
      </w:pPr>
      <w:rPr>
        <w:rFonts w:ascii="Arial" w:hAnsi="Arial" w:hint="default"/>
      </w:rPr>
    </w:lvl>
    <w:lvl w:ilvl="3" w:tplc="DF0C50D8" w:tentative="1">
      <w:start w:val="1"/>
      <w:numFmt w:val="bullet"/>
      <w:lvlText w:val="•"/>
      <w:lvlJc w:val="left"/>
      <w:pPr>
        <w:tabs>
          <w:tab w:val="num" w:pos="2880"/>
        </w:tabs>
        <w:ind w:left="2880" w:hanging="360"/>
      </w:pPr>
      <w:rPr>
        <w:rFonts w:ascii="Arial" w:hAnsi="Arial" w:hint="default"/>
      </w:rPr>
    </w:lvl>
    <w:lvl w:ilvl="4" w:tplc="F424D454" w:tentative="1">
      <w:start w:val="1"/>
      <w:numFmt w:val="bullet"/>
      <w:lvlText w:val="•"/>
      <w:lvlJc w:val="left"/>
      <w:pPr>
        <w:tabs>
          <w:tab w:val="num" w:pos="3600"/>
        </w:tabs>
        <w:ind w:left="3600" w:hanging="360"/>
      </w:pPr>
      <w:rPr>
        <w:rFonts w:ascii="Arial" w:hAnsi="Arial" w:hint="default"/>
      </w:rPr>
    </w:lvl>
    <w:lvl w:ilvl="5" w:tplc="56823BFE" w:tentative="1">
      <w:start w:val="1"/>
      <w:numFmt w:val="bullet"/>
      <w:lvlText w:val="•"/>
      <w:lvlJc w:val="left"/>
      <w:pPr>
        <w:tabs>
          <w:tab w:val="num" w:pos="4320"/>
        </w:tabs>
        <w:ind w:left="4320" w:hanging="360"/>
      </w:pPr>
      <w:rPr>
        <w:rFonts w:ascii="Arial" w:hAnsi="Arial" w:hint="default"/>
      </w:rPr>
    </w:lvl>
    <w:lvl w:ilvl="6" w:tplc="CAE41462" w:tentative="1">
      <w:start w:val="1"/>
      <w:numFmt w:val="bullet"/>
      <w:lvlText w:val="•"/>
      <w:lvlJc w:val="left"/>
      <w:pPr>
        <w:tabs>
          <w:tab w:val="num" w:pos="5040"/>
        </w:tabs>
        <w:ind w:left="5040" w:hanging="360"/>
      </w:pPr>
      <w:rPr>
        <w:rFonts w:ascii="Arial" w:hAnsi="Arial" w:hint="default"/>
      </w:rPr>
    </w:lvl>
    <w:lvl w:ilvl="7" w:tplc="5AC006A2" w:tentative="1">
      <w:start w:val="1"/>
      <w:numFmt w:val="bullet"/>
      <w:lvlText w:val="•"/>
      <w:lvlJc w:val="left"/>
      <w:pPr>
        <w:tabs>
          <w:tab w:val="num" w:pos="5760"/>
        </w:tabs>
        <w:ind w:left="5760" w:hanging="360"/>
      </w:pPr>
      <w:rPr>
        <w:rFonts w:ascii="Arial" w:hAnsi="Arial" w:hint="default"/>
      </w:rPr>
    </w:lvl>
    <w:lvl w:ilvl="8" w:tplc="E9A0514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F795A"/>
    <w:multiLevelType w:val="hybridMultilevel"/>
    <w:tmpl w:val="626A0AFA"/>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A05D7"/>
    <w:multiLevelType w:val="hybridMultilevel"/>
    <w:tmpl w:val="57E8C94E"/>
    <w:lvl w:ilvl="0" w:tplc="2D4622EE">
      <w:start w:val="1"/>
      <w:numFmt w:val="bullet"/>
      <w:lvlText w:val="•"/>
      <w:lvlJc w:val="left"/>
      <w:pPr>
        <w:tabs>
          <w:tab w:val="num" w:pos="720"/>
        </w:tabs>
        <w:ind w:left="720" w:hanging="360"/>
      </w:pPr>
      <w:rPr>
        <w:rFonts w:ascii="Arial" w:hAnsi="Arial" w:hint="default"/>
      </w:rPr>
    </w:lvl>
    <w:lvl w:ilvl="1" w:tplc="58FAC1B0">
      <w:numFmt w:val="bullet"/>
      <w:lvlText w:val="•"/>
      <w:lvlJc w:val="left"/>
      <w:pPr>
        <w:tabs>
          <w:tab w:val="num" w:pos="1440"/>
        </w:tabs>
        <w:ind w:left="1440" w:hanging="360"/>
      </w:pPr>
      <w:rPr>
        <w:rFonts w:ascii="Arial" w:hAnsi="Arial" w:hint="default"/>
      </w:rPr>
    </w:lvl>
    <w:lvl w:ilvl="2" w:tplc="32D8D198" w:tentative="1">
      <w:start w:val="1"/>
      <w:numFmt w:val="bullet"/>
      <w:lvlText w:val="•"/>
      <w:lvlJc w:val="left"/>
      <w:pPr>
        <w:tabs>
          <w:tab w:val="num" w:pos="2160"/>
        </w:tabs>
        <w:ind w:left="2160" w:hanging="360"/>
      </w:pPr>
      <w:rPr>
        <w:rFonts w:ascii="Arial" w:hAnsi="Arial" w:hint="default"/>
      </w:rPr>
    </w:lvl>
    <w:lvl w:ilvl="3" w:tplc="53FEABAC" w:tentative="1">
      <w:start w:val="1"/>
      <w:numFmt w:val="bullet"/>
      <w:lvlText w:val="•"/>
      <w:lvlJc w:val="left"/>
      <w:pPr>
        <w:tabs>
          <w:tab w:val="num" w:pos="2880"/>
        </w:tabs>
        <w:ind w:left="2880" w:hanging="360"/>
      </w:pPr>
      <w:rPr>
        <w:rFonts w:ascii="Arial" w:hAnsi="Arial" w:hint="default"/>
      </w:rPr>
    </w:lvl>
    <w:lvl w:ilvl="4" w:tplc="6088CBE8" w:tentative="1">
      <w:start w:val="1"/>
      <w:numFmt w:val="bullet"/>
      <w:lvlText w:val="•"/>
      <w:lvlJc w:val="left"/>
      <w:pPr>
        <w:tabs>
          <w:tab w:val="num" w:pos="3600"/>
        </w:tabs>
        <w:ind w:left="3600" w:hanging="360"/>
      </w:pPr>
      <w:rPr>
        <w:rFonts w:ascii="Arial" w:hAnsi="Arial" w:hint="default"/>
      </w:rPr>
    </w:lvl>
    <w:lvl w:ilvl="5" w:tplc="0A5CDA32" w:tentative="1">
      <w:start w:val="1"/>
      <w:numFmt w:val="bullet"/>
      <w:lvlText w:val="•"/>
      <w:lvlJc w:val="left"/>
      <w:pPr>
        <w:tabs>
          <w:tab w:val="num" w:pos="4320"/>
        </w:tabs>
        <w:ind w:left="4320" w:hanging="360"/>
      </w:pPr>
      <w:rPr>
        <w:rFonts w:ascii="Arial" w:hAnsi="Arial" w:hint="default"/>
      </w:rPr>
    </w:lvl>
    <w:lvl w:ilvl="6" w:tplc="51660F46" w:tentative="1">
      <w:start w:val="1"/>
      <w:numFmt w:val="bullet"/>
      <w:lvlText w:val="•"/>
      <w:lvlJc w:val="left"/>
      <w:pPr>
        <w:tabs>
          <w:tab w:val="num" w:pos="5040"/>
        </w:tabs>
        <w:ind w:left="5040" w:hanging="360"/>
      </w:pPr>
      <w:rPr>
        <w:rFonts w:ascii="Arial" w:hAnsi="Arial" w:hint="default"/>
      </w:rPr>
    </w:lvl>
    <w:lvl w:ilvl="7" w:tplc="7332B7D0" w:tentative="1">
      <w:start w:val="1"/>
      <w:numFmt w:val="bullet"/>
      <w:lvlText w:val="•"/>
      <w:lvlJc w:val="left"/>
      <w:pPr>
        <w:tabs>
          <w:tab w:val="num" w:pos="5760"/>
        </w:tabs>
        <w:ind w:left="5760" w:hanging="360"/>
      </w:pPr>
      <w:rPr>
        <w:rFonts w:ascii="Arial" w:hAnsi="Arial" w:hint="default"/>
      </w:rPr>
    </w:lvl>
    <w:lvl w:ilvl="8" w:tplc="244CD6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1"/>
  </w:num>
  <w:num w:numId="2">
    <w:abstractNumId w:val="33"/>
  </w:num>
  <w:num w:numId="3">
    <w:abstractNumId w:val="32"/>
  </w:num>
  <w:num w:numId="4">
    <w:abstractNumId w:val="7"/>
  </w:num>
  <w:num w:numId="5">
    <w:abstractNumId w:val="40"/>
  </w:num>
  <w:num w:numId="6">
    <w:abstractNumId w:val="5"/>
  </w:num>
  <w:num w:numId="7">
    <w:abstractNumId w:val="3"/>
  </w:num>
  <w:num w:numId="8">
    <w:abstractNumId w:val="1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21"/>
  </w:num>
  <w:num w:numId="13">
    <w:abstractNumId w:val="11"/>
  </w:num>
  <w:num w:numId="14">
    <w:abstractNumId w:val="8"/>
  </w:num>
  <w:num w:numId="15">
    <w:abstractNumId w:val="27"/>
  </w:num>
  <w:num w:numId="16">
    <w:abstractNumId w:val="25"/>
  </w:num>
  <w:num w:numId="17">
    <w:abstractNumId w:val="1"/>
  </w:num>
  <w:num w:numId="18">
    <w:abstractNumId w:val="12"/>
  </w:num>
  <w:num w:numId="19">
    <w:abstractNumId w:val="31"/>
  </w:num>
  <w:num w:numId="20">
    <w:abstractNumId w:val="16"/>
  </w:num>
  <w:num w:numId="21">
    <w:abstractNumId w:val="0"/>
  </w:num>
  <w:num w:numId="22">
    <w:abstractNumId w:val="15"/>
  </w:num>
  <w:num w:numId="23">
    <w:abstractNumId w:val="13"/>
  </w:num>
  <w:num w:numId="24">
    <w:abstractNumId w:val="10"/>
  </w:num>
  <w:num w:numId="25">
    <w:abstractNumId w:val="17"/>
  </w:num>
  <w:num w:numId="26">
    <w:abstractNumId w:val="20"/>
  </w:num>
  <w:num w:numId="27">
    <w:abstractNumId w:val="22"/>
  </w:num>
  <w:num w:numId="28">
    <w:abstractNumId w:val="30"/>
  </w:num>
  <w:num w:numId="29">
    <w:abstractNumId w:val="35"/>
  </w:num>
  <w:num w:numId="30">
    <w:abstractNumId w:val="37"/>
  </w:num>
  <w:num w:numId="31">
    <w:abstractNumId w:val="28"/>
  </w:num>
  <w:num w:numId="32">
    <w:abstractNumId w:val="29"/>
  </w:num>
  <w:num w:numId="33">
    <w:abstractNumId w:val="36"/>
  </w:num>
  <w:num w:numId="34">
    <w:abstractNumId w:val="34"/>
  </w:num>
  <w:num w:numId="35">
    <w:abstractNumId w:val="24"/>
  </w:num>
  <w:num w:numId="36">
    <w:abstractNumId w:val="38"/>
  </w:num>
  <w:num w:numId="37">
    <w:abstractNumId w:val="6"/>
  </w:num>
  <w:num w:numId="38">
    <w:abstractNumId w:val="19"/>
  </w:num>
  <w:num w:numId="39">
    <w:abstractNumId w:val="26"/>
  </w:num>
  <w:num w:numId="40">
    <w:abstractNumId w:val="9"/>
  </w:num>
  <w:num w:numId="41">
    <w:abstractNumId w:val="4"/>
  </w:num>
  <w:num w:numId="42">
    <w:abstractNumId w:val="39"/>
  </w:num>
  <w:num w:numId="4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39EC"/>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10D"/>
    <w:rsid w:val="000A060B"/>
    <w:rsid w:val="000A0AC8"/>
    <w:rsid w:val="000A0AD3"/>
    <w:rsid w:val="000A0BEE"/>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2F3E"/>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0FDA"/>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1D2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1B2"/>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996"/>
    <w:rsid w:val="00366A8D"/>
    <w:rsid w:val="00367031"/>
    <w:rsid w:val="0036708E"/>
    <w:rsid w:val="003671A0"/>
    <w:rsid w:val="00367334"/>
    <w:rsid w:val="003673F4"/>
    <w:rsid w:val="00370561"/>
    <w:rsid w:val="003706F6"/>
    <w:rsid w:val="0037073A"/>
    <w:rsid w:val="0037130E"/>
    <w:rsid w:val="0037191E"/>
    <w:rsid w:val="00372819"/>
    <w:rsid w:val="00372E5B"/>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6D82"/>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05B"/>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CFC"/>
    <w:rsid w:val="005D7F1F"/>
    <w:rsid w:val="005E023A"/>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27D"/>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97DEE"/>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8D7"/>
    <w:rsid w:val="00811B00"/>
    <w:rsid w:val="00811FE4"/>
    <w:rsid w:val="008125C3"/>
    <w:rsid w:val="00812A9F"/>
    <w:rsid w:val="00813476"/>
    <w:rsid w:val="0081417E"/>
    <w:rsid w:val="0081482E"/>
    <w:rsid w:val="00814BCC"/>
    <w:rsid w:val="0081519F"/>
    <w:rsid w:val="00815819"/>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4CB"/>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CE0"/>
    <w:rsid w:val="00992D54"/>
    <w:rsid w:val="0099328C"/>
    <w:rsid w:val="0099350A"/>
    <w:rsid w:val="0099452B"/>
    <w:rsid w:val="009947F9"/>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1E16"/>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27FD5"/>
    <w:rsid w:val="00B308F9"/>
    <w:rsid w:val="00B30C8C"/>
    <w:rsid w:val="00B30CF1"/>
    <w:rsid w:val="00B30D50"/>
    <w:rsid w:val="00B3161A"/>
    <w:rsid w:val="00B31B6A"/>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AE2"/>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36A"/>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B1"/>
    <w:rsid w:val="00D27A92"/>
    <w:rsid w:val="00D30300"/>
    <w:rsid w:val="00D31077"/>
    <w:rsid w:val="00D311CC"/>
    <w:rsid w:val="00D311E6"/>
    <w:rsid w:val="00D311F1"/>
    <w:rsid w:val="00D31605"/>
    <w:rsid w:val="00D3164A"/>
    <w:rsid w:val="00D31A03"/>
    <w:rsid w:val="00D31A86"/>
    <w:rsid w:val="00D321A8"/>
    <w:rsid w:val="00D323AD"/>
    <w:rsid w:val="00D325E5"/>
    <w:rsid w:val="00D333B9"/>
    <w:rsid w:val="00D336F4"/>
    <w:rsid w:val="00D3371E"/>
    <w:rsid w:val="00D33979"/>
    <w:rsid w:val="00D33E3B"/>
    <w:rsid w:val="00D341DD"/>
    <w:rsid w:val="00D344DD"/>
    <w:rsid w:val="00D34C13"/>
    <w:rsid w:val="00D34DF8"/>
    <w:rsid w:val="00D35024"/>
    <w:rsid w:val="00D358C8"/>
    <w:rsid w:val="00D35EF0"/>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4356"/>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D6B"/>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639B"/>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18"/>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F3E"/>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E2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2F3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28"/>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38037748">
      <w:bodyDiv w:val="1"/>
      <w:marLeft w:val="0"/>
      <w:marRight w:val="0"/>
      <w:marTop w:val="0"/>
      <w:marBottom w:val="0"/>
      <w:divBdr>
        <w:top w:val="none" w:sz="0" w:space="0" w:color="auto"/>
        <w:left w:val="none" w:sz="0" w:space="0" w:color="auto"/>
        <w:bottom w:val="none" w:sz="0" w:space="0" w:color="auto"/>
        <w:right w:val="none" w:sz="0" w:space="0" w:color="auto"/>
      </w:divBdr>
      <w:divsChild>
        <w:div w:id="1311641868">
          <w:marLeft w:val="1080"/>
          <w:marRight w:val="0"/>
          <w:marTop w:val="100"/>
          <w:marBottom w:val="0"/>
          <w:divBdr>
            <w:top w:val="none" w:sz="0" w:space="0" w:color="auto"/>
            <w:left w:val="none" w:sz="0" w:space="0" w:color="auto"/>
            <w:bottom w:val="none" w:sz="0" w:space="0" w:color="auto"/>
            <w:right w:val="none" w:sz="0" w:space="0" w:color="auto"/>
          </w:divBdr>
        </w:div>
        <w:div w:id="1603147280">
          <w:marLeft w:val="1800"/>
          <w:marRight w:val="0"/>
          <w:marTop w:val="100"/>
          <w:marBottom w:val="0"/>
          <w:divBdr>
            <w:top w:val="none" w:sz="0" w:space="0" w:color="auto"/>
            <w:left w:val="none" w:sz="0" w:space="0" w:color="auto"/>
            <w:bottom w:val="none" w:sz="0" w:space="0" w:color="auto"/>
            <w:right w:val="none" w:sz="0" w:space="0" w:color="auto"/>
          </w:divBdr>
        </w:div>
        <w:div w:id="415631938">
          <w:marLeft w:val="1800"/>
          <w:marRight w:val="0"/>
          <w:marTop w:val="100"/>
          <w:marBottom w:val="0"/>
          <w:divBdr>
            <w:top w:val="none" w:sz="0" w:space="0" w:color="auto"/>
            <w:left w:val="none" w:sz="0" w:space="0" w:color="auto"/>
            <w:bottom w:val="none" w:sz="0" w:space="0" w:color="auto"/>
            <w:right w:val="none" w:sz="0" w:space="0" w:color="auto"/>
          </w:divBdr>
        </w:div>
        <w:div w:id="901255691">
          <w:marLeft w:val="2520"/>
          <w:marRight w:val="0"/>
          <w:marTop w:val="100"/>
          <w:marBottom w:val="0"/>
          <w:divBdr>
            <w:top w:val="none" w:sz="0" w:space="0" w:color="auto"/>
            <w:left w:val="none" w:sz="0" w:space="0" w:color="auto"/>
            <w:bottom w:val="none" w:sz="0" w:space="0" w:color="auto"/>
            <w:right w:val="none" w:sz="0" w:space="0" w:color="auto"/>
          </w:divBdr>
        </w:div>
        <w:div w:id="1984112346">
          <w:marLeft w:val="1800"/>
          <w:marRight w:val="0"/>
          <w:marTop w:val="100"/>
          <w:marBottom w:val="0"/>
          <w:divBdr>
            <w:top w:val="none" w:sz="0" w:space="0" w:color="auto"/>
            <w:left w:val="none" w:sz="0" w:space="0" w:color="auto"/>
            <w:bottom w:val="none" w:sz="0" w:space="0" w:color="auto"/>
            <w:right w:val="none" w:sz="0" w:space="0" w:color="auto"/>
          </w:divBdr>
        </w:div>
        <w:div w:id="1135685073">
          <w:marLeft w:val="2520"/>
          <w:marRight w:val="0"/>
          <w:marTop w:val="100"/>
          <w:marBottom w:val="0"/>
          <w:divBdr>
            <w:top w:val="none" w:sz="0" w:space="0" w:color="auto"/>
            <w:left w:val="none" w:sz="0" w:space="0" w:color="auto"/>
            <w:bottom w:val="none" w:sz="0" w:space="0" w:color="auto"/>
            <w:right w:val="none" w:sz="0" w:space="0" w:color="auto"/>
          </w:divBdr>
        </w:div>
        <w:div w:id="1647124422">
          <w:marLeft w:val="2520"/>
          <w:marRight w:val="0"/>
          <w:marTop w:val="100"/>
          <w:marBottom w:val="0"/>
          <w:divBdr>
            <w:top w:val="none" w:sz="0" w:space="0" w:color="auto"/>
            <w:left w:val="none" w:sz="0" w:space="0" w:color="auto"/>
            <w:bottom w:val="none" w:sz="0" w:space="0" w:color="auto"/>
            <w:right w:val="none" w:sz="0" w:space="0" w:color="auto"/>
          </w:divBdr>
        </w:div>
        <w:div w:id="883058380">
          <w:marLeft w:val="2520"/>
          <w:marRight w:val="0"/>
          <w:marTop w:val="100"/>
          <w:marBottom w:val="0"/>
          <w:divBdr>
            <w:top w:val="none" w:sz="0" w:space="0" w:color="auto"/>
            <w:left w:val="none" w:sz="0" w:space="0" w:color="auto"/>
            <w:bottom w:val="none" w:sz="0" w:space="0" w:color="auto"/>
            <w:right w:val="none" w:sz="0" w:space="0" w:color="auto"/>
          </w:divBdr>
        </w:div>
        <w:div w:id="610821509">
          <w:marLeft w:val="1800"/>
          <w:marRight w:val="0"/>
          <w:marTop w:val="100"/>
          <w:marBottom w:val="0"/>
          <w:divBdr>
            <w:top w:val="none" w:sz="0" w:space="0" w:color="auto"/>
            <w:left w:val="none" w:sz="0" w:space="0" w:color="auto"/>
            <w:bottom w:val="none" w:sz="0" w:space="0" w:color="auto"/>
            <w:right w:val="none" w:sz="0" w:space="0" w:color="auto"/>
          </w:divBdr>
        </w:div>
        <w:div w:id="661130636">
          <w:marLeft w:val="1800"/>
          <w:marRight w:val="0"/>
          <w:marTop w:val="10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2819382">
      <w:bodyDiv w:val="1"/>
      <w:marLeft w:val="0"/>
      <w:marRight w:val="0"/>
      <w:marTop w:val="0"/>
      <w:marBottom w:val="0"/>
      <w:divBdr>
        <w:top w:val="none" w:sz="0" w:space="0" w:color="auto"/>
        <w:left w:val="none" w:sz="0" w:space="0" w:color="auto"/>
        <w:bottom w:val="none" w:sz="0" w:space="0" w:color="auto"/>
        <w:right w:val="none" w:sz="0" w:space="0" w:color="auto"/>
      </w:divBdr>
      <w:divsChild>
        <w:div w:id="46686769">
          <w:marLeft w:val="1080"/>
          <w:marRight w:val="0"/>
          <w:marTop w:val="100"/>
          <w:marBottom w:val="0"/>
          <w:divBdr>
            <w:top w:val="none" w:sz="0" w:space="0" w:color="auto"/>
            <w:left w:val="none" w:sz="0" w:space="0" w:color="auto"/>
            <w:bottom w:val="none" w:sz="0" w:space="0" w:color="auto"/>
            <w:right w:val="none" w:sz="0" w:space="0" w:color="auto"/>
          </w:divBdr>
        </w:div>
        <w:div w:id="149836792">
          <w:marLeft w:val="1800"/>
          <w:marRight w:val="0"/>
          <w:marTop w:val="100"/>
          <w:marBottom w:val="0"/>
          <w:divBdr>
            <w:top w:val="none" w:sz="0" w:space="0" w:color="auto"/>
            <w:left w:val="none" w:sz="0" w:space="0" w:color="auto"/>
            <w:bottom w:val="none" w:sz="0" w:space="0" w:color="auto"/>
            <w:right w:val="none" w:sz="0" w:space="0" w:color="auto"/>
          </w:divBdr>
        </w:div>
        <w:div w:id="305203391">
          <w:marLeft w:val="1800"/>
          <w:marRight w:val="0"/>
          <w:marTop w:val="100"/>
          <w:marBottom w:val="0"/>
          <w:divBdr>
            <w:top w:val="none" w:sz="0" w:space="0" w:color="auto"/>
            <w:left w:val="none" w:sz="0" w:space="0" w:color="auto"/>
            <w:bottom w:val="none" w:sz="0" w:space="0" w:color="auto"/>
            <w:right w:val="none" w:sz="0" w:space="0" w:color="auto"/>
          </w:divBdr>
        </w:div>
        <w:div w:id="1635941706">
          <w:marLeft w:val="2520"/>
          <w:marRight w:val="0"/>
          <w:marTop w:val="100"/>
          <w:marBottom w:val="0"/>
          <w:divBdr>
            <w:top w:val="none" w:sz="0" w:space="0" w:color="auto"/>
            <w:left w:val="none" w:sz="0" w:space="0" w:color="auto"/>
            <w:bottom w:val="none" w:sz="0" w:space="0" w:color="auto"/>
            <w:right w:val="none" w:sz="0" w:space="0" w:color="auto"/>
          </w:divBdr>
        </w:div>
        <w:div w:id="1172718212">
          <w:marLeft w:val="1800"/>
          <w:marRight w:val="0"/>
          <w:marTop w:val="100"/>
          <w:marBottom w:val="0"/>
          <w:divBdr>
            <w:top w:val="none" w:sz="0" w:space="0" w:color="auto"/>
            <w:left w:val="none" w:sz="0" w:space="0" w:color="auto"/>
            <w:bottom w:val="none" w:sz="0" w:space="0" w:color="auto"/>
            <w:right w:val="none" w:sz="0" w:space="0" w:color="auto"/>
          </w:divBdr>
        </w:div>
        <w:div w:id="1732117484">
          <w:marLeft w:val="2520"/>
          <w:marRight w:val="0"/>
          <w:marTop w:val="100"/>
          <w:marBottom w:val="0"/>
          <w:divBdr>
            <w:top w:val="none" w:sz="0" w:space="0" w:color="auto"/>
            <w:left w:val="none" w:sz="0" w:space="0" w:color="auto"/>
            <w:bottom w:val="none" w:sz="0" w:space="0" w:color="auto"/>
            <w:right w:val="none" w:sz="0" w:space="0" w:color="auto"/>
          </w:divBdr>
        </w:div>
        <w:div w:id="558594166">
          <w:marLeft w:val="2520"/>
          <w:marRight w:val="0"/>
          <w:marTop w:val="100"/>
          <w:marBottom w:val="0"/>
          <w:divBdr>
            <w:top w:val="none" w:sz="0" w:space="0" w:color="auto"/>
            <w:left w:val="none" w:sz="0" w:space="0" w:color="auto"/>
            <w:bottom w:val="none" w:sz="0" w:space="0" w:color="auto"/>
            <w:right w:val="none" w:sz="0" w:space="0" w:color="auto"/>
          </w:divBdr>
        </w:div>
        <w:div w:id="1294018133">
          <w:marLeft w:val="2520"/>
          <w:marRight w:val="0"/>
          <w:marTop w:val="100"/>
          <w:marBottom w:val="0"/>
          <w:divBdr>
            <w:top w:val="none" w:sz="0" w:space="0" w:color="auto"/>
            <w:left w:val="none" w:sz="0" w:space="0" w:color="auto"/>
            <w:bottom w:val="none" w:sz="0" w:space="0" w:color="auto"/>
            <w:right w:val="none" w:sz="0" w:space="0" w:color="auto"/>
          </w:divBdr>
        </w:div>
        <w:div w:id="737946963">
          <w:marLeft w:val="1800"/>
          <w:marRight w:val="0"/>
          <w:marTop w:val="100"/>
          <w:marBottom w:val="0"/>
          <w:divBdr>
            <w:top w:val="none" w:sz="0" w:space="0" w:color="auto"/>
            <w:left w:val="none" w:sz="0" w:space="0" w:color="auto"/>
            <w:bottom w:val="none" w:sz="0" w:space="0" w:color="auto"/>
            <w:right w:val="none" w:sz="0" w:space="0" w:color="auto"/>
          </w:divBdr>
        </w:div>
        <w:div w:id="1288925601">
          <w:marLeft w:val="1800"/>
          <w:marRight w:val="0"/>
          <w:marTop w:val="100"/>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2021-01-14T02:03:00Z</dcterms:created>
  <dcterms:modified xsi:type="dcterms:W3CDTF">2021-04-02T16:23:00Z</dcterms:modified>
</cp:coreProperties>
</file>